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5C70E8" w:rsidRDefault="0046491C" w:rsidP="0046491C">
      <w:pPr>
        <w:spacing w:after="0" w:line="360" w:lineRule="auto"/>
        <w:jc w:val="both"/>
        <w:rPr>
          <w:rFonts w:ascii="Palatino Linotype" w:hAnsi="Palatino Linotype" w:cs="Arial"/>
          <w:sz w:val="24"/>
          <w:szCs w:val="24"/>
        </w:rPr>
      </w:pPr>
      <w:bookmarkStart w:id="0" w:name="_GoBack"/>
      <w:bookmarkEnd w:id="0"/>
      <w:r w:rsidRPr="005C70E8">
        <w:rPr>
          <w:rFonts w:ascii="Palatino Linotype" w:hAnsi="Palatino Linotype" w:cs="Arial"/>
          <w:b/>
          <w:sz w:val="24"/>
          <w:szCs w:val="24"/>
        </w:rPr>
        <w:t>VOTO PARTICULAR DEL COMISIONADO JOSÉ GUADA</w:t>
      </w:r>
      <w:r w:rsidR="00D72985" w:rsidRPr="005C70E8">
        <w:rPr>
          <w:rFonts w:ascii="Palatino Linotype" w:hAnsi="Palatino Linotype" w:cs="Arial"/>
          <w:b/>
          <w:sz w:val="24"/>
          <w:szCs w:val="24"/>
        </w:rPr>
        <w:t xml:space="preserve">LUPE LUNA HERNÁNDEZ </w:t>
      </w:r>
      <w:r w:rsidR="00146879" w:rsidRPr="005C70E8">
        <w:rPr>
          <w:rFonts w:ascii="Palatino Linotype" w:hAnsi="Palatino Linotype" w:cs="Arial"/>
          <w:b/>
          <w:sz w:val="24"/>
          <w:szCs w:val="24"/>
        </w:rPr>
        <w:t>EN LOS</w:t>
      </w:r>
      <w:r w:rsidR="00D72985" w:rsidRPr="005C70E8">
        <w:rPr>
          <w:rFonts w:ascii="Palatino Linotype" w:hAnsi="Palatino Linotype" w:cs="Arial"/>
          <w:b/>
          <w:sz w:val="24"/>
          <w:szCs w:val="24"/>
        </w:rPr>
        <w:t xml:space="preserve"> RECURSO</w:t>
      </w:r>
      <w:r w:rsidR="00146879" w:rsidRPr="005C70E8">
        <w:rPr>
          <w:rFonts w:ascii="Palatino Linotype" w:hAnsi="Palatino Linotype" w:cs="Arial"/>
          <w:b/>
          <w:sz w:val="24"/>
          <w:szCs w:val="24"/>
        </w:rPr>
        <w:t>S</w:t>
      </w:r>
      <w:r w:rsidR="00E31C26" w:rsidRPr="005C70E8">
        <w:rPr>
          <w:rFonts w:ascii="Palatino Linotype" w:hAnsi="Palatino Linotype" w:cs="Arial"/>
          <w:b/>
          <w:sz w:val="24"/>
          <w:szCs w:val="24"/>
        </w:rPr>
        <w:t xml:space="preserve"> DE REVISIÓN 0</w:t>
      </w:r>
      <w:r w:rsidR="00DE7FC5" w:rsidRPr="005C70E8">
        <w:rPr>
          <w:rFonts w:ascii="Palatino Linotype" w:hAnsi="Palatino Linotype" w:cs="Arial"/>
          <w:b/>
          <w:sz w:val="24"/>
          <w:szCs w:val="24"/>
        </w:rPr>
        <w:t>2165</w:t>
      </w:r>
      <w:r w:rsidR="00E31C26" w:rsidRPr="005C70E8">
        <w:rPr>
          <w:rFonts w:ascii="Palatino Linotype" w:hAnsi="Palatino Linotype" w:cs="Arial"/>
          <w:b/>
          <w:sz w:val="24"/>
          <w:szCs w:val="24"/>
        </w:rPr>
        <w:t>/INFOEM/IP/RR/2018</w:t>
      </w:r>
      <w:r w:rsidR="00146879" w:rsidRPr="005C70E8">
        <w:rPr>
          <w:rFonts w:ascii="Palatino Linotype" w:hAnsi="Palatino Linotype" w:cs="Arial"/>
          <w:b/>
          <w:sz w:val="24"/>
          <w:szCs w:val="24"/>
        </w:rPr>
        <w:t>, 02166/INFOEM/IP/RR/2018 y 02167/INFOEM/IP/RR/2018</w:t>
      </w:r>
      <w:r w:rsidR="0000525F" w:rsidRPr="005C70E8">
        <w:rPr>
          <w:rFonts w:ascii="Palatino Linotype" w:hAnsi="Palatino Linotype" w:cs="Arial"/>
          <w:b/>
          <w:sz w:val="24"/>
          <w:szCs w:val="24"/>
        </w:rPr>
        <w:t>.</w:t>
      </w:r>
    </w:p>
    <w:p w:rsidR="00902248" w:rsidRPr="005C70E8" w:rsidRDefault="00902248" w:rsidP="0046491C">
      <w:pPr>
        <w:spacing w:after="0" w:line="360" w:lineRule="auto"/>
        <w:jc w:val="both"/>
        <w:rPr>
          <w:rFonts w:ascii="Palatino Linotype" w:hAnsi="Palatino Linotype" w:cs="Arial"/>
          <w:sz w:val="24"/>
          <w:szCs w:val="24"/>
        </w:rPr>
      </w:pPr>
    </w:p>
    <w:p w:rsidR="00902248" w:rsidRDefault="00EC68E3" w:rsidP="0046491C">
      <w:pPr>
        <w:spacing w:after="0" w:line="360" w:lineRule="auto"/>
        <w:jc w:val="both"/>
        <w:rPr>
          <w:rFonts w:ascii="Palatino Linotype" w:hAnsi="Palatino Linotype" w:cs="Arial"/>
          <w:color w:val="000000" w:themeColor="text1"/>
          <w:sz w:val="24"/>
          <w:szCs w:val="24"/>
        </w:rPr>
      </w:pPr>
      <w:r w:rsidRPr="005C70E8">
        <w:rPr>
          <w:rFonts w:ascii="Palatino Linotype" w:hAnsi="Palatino Linotype" w:cs="Arial"/>
          <w:b/>
          <w:color w:val="000000" w:themeColor="text1"/>
          <w:sz w:val="24"/>
          <w:szCs w:val="24"/>
        </w:rPr>
        <w:t>Resumen del voto:</w:t>
      </w:r>
      <w:r w:rsidRPr="005C70E8">
        <w:rPr>
          <w:rFonts w:ascii="Palatino Linotype" w:hAnsi="Palatino Linotype" w:cs="Arial"/>
          <w:color w:val="000000" w:themeColor="text1"/>
          <w:sz w:val="24"/>
          <w:szCs w:val="24"/>
        </w:rPr>
        <w:t xml:space="preserve"> El presente voto particular establece qué como reparación a la afectación provocada al derecho de acceso a la información por la negligencia a atender las solicitudes de información en los términos establecidos por la ley, en los casos que proceda la entrega de la información y ésta genere algún costo, deberá ser cubierto por el Sujeto Obligado de conformidad con lo establecido en el artículo 234 de la Ley de Transparencia y Acceso a la Información Pública del Estado de México y Municipios.</w:t>
      </w:r>
    </w:p>
    <w:p w:rsidR="00AD4A63" w:rsidRPr="00AD4A63" w:rsidRDefault="00AD4A63" w:rsidP="0046491C">
      <w:pPr>
        <w:spacing w:after="0" w:line="360" w:lineRule="auto"/>
        <w:jc w:val="both"/>
        <w:rPr>
          <w:rFonts w:ascii="Palatino Linotype" w:hAnsi="Palatino Linotype" w:cs="Arial"/>
          <w:color w:val="000000" w:themeColor="text1"/>
          <w:sz w:val="24"/>
          <w:szCs w:val="24"/>
        </w:rPr>
      </w:pPr>
    </w:p>
    <w:p w:rsidR="0046491C" w:rsidRPr="005C70E8" w:rsidRDefault="0046491C" w:rsidP="0046491C">
      <w:pPr>
        <w:spacing w:after="0" w:line="360" w:lineRule="auto"/>
        <w:jc w:val="both"/>
        <w:rPr>
          <w:rFonts w:ascii="Palatino Linotype" w:hAnsi="Palatino Linotype" w:cs="Arial"/>
          <w:sz w:val="24"/>
          <w:szCs w:val="24"/>
        </w:rPr>
      </w:pPr>
      <w:r w:rsidRPr="005C70E8">
        <w:rPr>
          <w:rFonts w:ascii="Palatino Linotype" w:hAnsi="Palatino Linotype" w:cs="Arial"/>
          <w:b/>
          <w:sz w:val="24"/>
          <w:szCs w:val="24"/>
        </w:rPr>
        <w:t>Índice</w:t>
      </w:r>
    </w:p>
    <w:sdt>
      <w:sdtPr>
        <w:rPr>
          <w:rFonts w:asciiTheme="minorHAnsi" w:eastAsiaTheme="minorHAnsi" w:hAnsiTheme="minorHAnsi" w:cstheme="minorBidi"/>
          <w:color w:val="auto"/>
          <w:sz w:val="24"/>
          <w:szCs w:val="24"/>
          <w:lang w:val="es-ES" w:eastAsia="en-US"/>
        </w:rPr>
        <w:id w:val="-1628690016"/>
        <w:docPartObj>
          <w:docPartGallery w:val="Table of Contents"/>
          <w:docPartUnique/>
        </w:docPartObj>
      </w:sdtPr>
      <w:sdtEndPr>
        <w:rPr>
          <w:b/>
          <w:bCs/>
        </w:rPr>
      </w:sdtEndPr>
      <w:sdtContent>
        <w:p w:rsidR="0046491C" w:rsidRPr="005C70E8" w:rsidRDefault="0046491C" w:rsidP="0046491C">
          <w:pPr>
            <w:pStyle w:val="TtulodeTDC"/>
            <w:rPr>
              <w:sz w:val="24"/>
              <w:szCs w:val="24"/>
            </w:rPr>
          </w:pPr>
        </w:p>
        <w:p w:rsidR="00755DB6" w:rsidRDefault="0046491C">
          <w:pPr>
            <w:pStyle w:val="TDC1"/>
            <w:tabs>
              <w:tab w:val="left" w:pos="440"/>
              <w:tab w:val="right" w:leader="dot" w:pos="8828"/>
            </w:tabs>
            <w:rPr>
              <w:rFonts w:eastAsiaTheme="minorEastAsia"/>
              <w:noProof/>
              <w:lang w:eastAsia="es-MX"/>
            </w:rPr>
          </w:pPr>
          <w:r w:rsidRPr="005C70E8">
            <w:rPr>
              <w:sz w:val="24"/>
              <w:szCs w:val="24"/>
            </w:rPr>
            <w:fldChar w:fldCharType="begin"/>
          </w:r>
          <w:r w:rsidRPr="005C70E8">
            <w:rPr>
              <w:sz w:val="24"/>
              <w:szCs w:val="24"/>
            </w:rPr>
            <w:instrText xml:space="preserve"> TOC \o "1-3" \h \z \u </w:instrText>
          </w:r>
          <w:r w:rsidRPr="005C70E8">
            <w:rPr>
              <w:sz w:val="24"/>
              <w:szCs w:val="24"/>
            </w:rPr>
            <w:fldChar w:fldCharType="separate"/>
          </w:r>
          <w:hyperlink w:anchor="_Toc521317860" w:history="1">
            <w:r w:rsidR="00755DB6" w:rsidRPr="00477366">
              <w:rPr>
                <w:rStyle w:val="Hipervnculo"/>
                <w:rFonts w:ascii="Palatino Linotype" w:hAnsi="Palatino Linotype"/>
                <w:b/>
                <w:noProof/>
              </w:rPr>
              <w:t>I.</w:t>
            </w:r>
            <w:r w:rsidR="00755DB6">
              <w:rPr>
                <w:rFonts w:eastAsiaTheme="minorEastAsia"/>
                <w:noProof/>
                <w:lang w:eastAsia="es-MX"/>
              </w:rPr>
              <w:tab/>
            </w:r>
            <w:r w:rsidR="00755DB6" w:rsidRPr="00477366">
              <w:rPr>
                <w:rStyle w:val="Hipervnculo"/>
                <w:rFonts w:ascii="Palatino Linotype" w:hAnsi="Palatino Linotype"/>
                <w:b/>
                <w:noProof/>
              </w:rPr>
              <w:t>Consideraciones Generales.</w:t>
            </w:r>
            <w:r w:rsidR="00755DB6">
              <w:rPr>
                <w:noProof/>
                <w:webHidden/>
              </w:rPr>
              <w:tab/>
            </w:r>
            <w:r w:rsidR="00755DB6">
              <w:rPr>
                <w:noProof/>
                <w:webHidden/>
              </w:rPr>
              <w:fldChar w:fldCharType="begin"/>
            </w:r>
            <w:r w:rsidR="00755DB6">
              <w:rPr>
                <w:noProof/>
                <w:webHidden/>
              </w:rPr>
              <w:instrText xml:space="preserve"> PAGEREF _Toc521317860 \h </w:instrText>
            </w:r>
            <w:r w:rsidR="00755DB6">
              <w:rPr>
                <w:noProof/>
                <w:webHidden/>
              </w:rPr>
            </w:r>
            <w:r w:rsidR="00755DB6">
              <w:rPr>
                <w:noProof/>
                <w:webHidden/>
              </w:rPr>
              <w:fldChar w:fldCharType="separate"/>
            </w:r>
            <w:r w:rsidR="00061CCE">
              <w:rPr>
                <w:noProof/>
                <w:webHidden/>
              </w:rPr>
              <w:t>2</w:t>
            </w:r>
            <w:r w:rsidR="00755DB6">
              <w:rPr>
                <w:noProof/>
                <w:webHidden/>
              </w:rPr>
              <w:fldChar w:fldCharType="end"/>
            </w:r>
          </w:hyperlink>
        </w:p>
        <w:p w:rsidR="00755DB6" w:rsidRDefault="00492153">
          <w:pPr>
            <w:pStyle w:val="TDC1"/>
            <w:tabs>
              <w:tab w:val="left" w:pos="660"/>
              <w:tab w:val="right" w:leader="dot" w:pos="8828"/>
            </w:tabs>
            <w:rPr>
              <w:rFonts w:eastAsiaTheme="minorEastAsia"/>
              <w:noProof/>
              <w:lang w:eastAsia="es-MX"/>
            </w:rPr>
          </w:pPr>
          <w:hyperlink w:anchor="_Toc521317861" w:history="1">
            <w:r w:rsidR="00755DB6" w:rsidRPr="00477366">
              <w:rPr>
                <w:rStyle w:val="Hipervnculo"/>
                <w:rFonts w:ascii="Palatino Linotype" w:hAnsi="Palatino Linotype"/>
                <w:b/>
                <w:noProof/>
              </w:rPr>
              <w:t>II.</w:t>
            </w:r>
            <w:r w:rsidR="00755DB6">
              <w:rPr>
                <w:rFonts w:eastAsiaTheme="minorEastAsia"/>
                <w:noProof/>
                <w:lang w:eastAsia="es-MX"/>
              </w:rPr>
              <w:tab/>
            </w:r>
            <w:r w:rsidR="00755DB6" w:rsidRPr="00477366">
              <w:rPr>
                <w:rStyle w:val="Hipervnculo"/>
                <w:rFonts w:ascii="Palatino Linotype" w:hAnsi="Palatino Linotype"/>
                <w:b/>
                <w:noProof/>
              </w:rPr>
              <w:t>De los requerimientos planteados en el recurso de revisión.</w:t>
            </w:r>
            <w:r w:rsidR="00755DB6">
              <w:rPr>
                <w:noProof/>
                <w:webHidden/>
              </w:rPr>
              <w:tab/>
            </w:r>
            <w:r w:rsidR="00755DB6">
              <w:rPr>
                <w:noProof/>
                <w:webHidden/>
              </w:rPr>
              <w:fldChar w:fldCharType="begin"/>
            </w:r>
            <w:r w:rsidR="00755DB6">
              <w:rPr>
                <w:noProof/>
                <w:webHidden/>
              </w:rPr>
              <w:instrText xml:space="preserve"> PAGEREF _Toc521317861 \h </w:instrText>
            </w:r>
            <w:r w:rsidR="00755DB6">
              <w:rPr>
                <w:noProof/>
                <w:webHidden/>
              </w:rPr>
            </w:r>
            <w:r w:rsidR="00755DB6">
              <w:rPr>
                <w:noProof/>
                <w:webHidden/>
              </w:rPr>
              <w:fldChar w:fldCharType="separate"/>
            </w:r>
            <w:r w:rsidR="00061CCE">
              <w:rPr>
                <w:noProof/>
                <w:webHidden/>
              </w:rPr>
              <w:t>3</w:t>
            </w:r>
            <w:r w:rsidR="00755DB6">
              <w:rPr>
                <w:noProof/>
                <w:webHidden/>
              </w:rPr>
              <w:fldChar w:fldCharType="end"/>
            </w:r>
          </w:hyperlink>
        </w:p>
        <w:p w:rsidR="00755DB6" w:rsidRDefault="00492153">
          <w:pPr>
            <w:pStyle w:val="TDC2"/>
            <w:tabs>
              <w:tab w:val="left" w:pos="880"/>
              <w:tab w:val="right" w:leader="dot" w:pos="8828"/>
            </w:tabs>
            <w:rPr>
              <w:rFonts w:eastAsiaTheme="minorEastAsia"/>
              <w:noProof/>
              <w:lang w:eastAsia="es-MX"/>
            </w:rPr>
          </w:pPr>
          <w:hyperlink w:anchor="_Toc521317862" w:history="1">
            <w:r w:rsidR="00755DB6" w:rsidRPr="00477366">
              <w:rPr>
                <w:rStyle w:val="Hipervnculo"/>
                <w:rFonts w:ascii="Palatino Linotype" w:eastAsiaTheme="majorEastAsia" w:hAnsi="Palatino Linotype" w:cs="Arial"/>
                <w:b/>
                <w:iCs/>
                <w:noProof/>
              </w:rPr>
              <w:t>III.</w:t>
            </w:r>
            <w:r w:rsidR="00755DB6">
              <w:rPr>
                <w:rFonts w:eastAsiaTheme="minorEastAsia"/>
                <w:noProof/>
                <w:lang w:eastAsia="es-MX"/>
              </w:rPr>
              <w:tab/>
            </w:r>
            <w:r w:rsidR="00755DB6" w:rsidRPr="00477366">
              <w:rPr>
                <w:rStyle w:val="Hipervnculo"/>
                <w:rFonts w:ascii="Palatino Linotype" w:eastAsiaTheme="majorEastAsia" w:hAnsi="Palatino Linotype" w:cs="Arial"/>
                <w:b/>
                <w:iCs/>
                <w:noProof/>
              </w:rPr>
              <w:t>El derecho de acceso a la información pública.</w:t>
            </w:r>
            <w:r w:rsidR="00755DB6">
              <w:rPr>
                <w:noProof/>
                <w:webHidden/>
              </w:rPr>
              <w:tab/>
            </w:r>
            <w:r w:rsidR="00755DB6">
              <w:rPr>
                <w:noProof/>
                <w:webHidden/>
              </w:rPr>
              <w:fldChar w:fldCharType="begin"/>
            </w:r>
            <w:r w:rsidR="00755DB6">
              <w:rPr>
                <w:noProof/>
                <w:webHidden/>
              </w:rPr>
              <w:instrText xml:space="preserve"> PAGEREF _Toc521317862 \h </w:instrText>
            </w:r>
            <w:r w:rsidR="00755DB6">
              <w:rPr>
                <w:noProof/>
                <w:webHidden/>
              </w:rPr>
            </w:r>
            <w:r w:rsidR="00755DB6">
              <w:rPr>
                <w:noProof/>
                <w:webHidden/>
              </w:rPr>
              <w:fldChar w:fldCharType="separate"/>
            </w:r>
            <w:r w:rsidR="00061CCE">
              <w:rPr>
                <w:noProof/>
                <w:webHidden/>
              </w:rPr>
              <w:t>4</w:t>
            </w:r>
            <w:r w:rsidR="00755DB6">
              <w:rPr>
                <w:noProof/>
                <w:webHidden/>
              </w:rPr>
              <w:fldChar w:fldCharType="end"/>
            </w:r>
          </w:hyperlink>
        </w:p>
        <w:p w:rsidR="00755DB6" w:rsidRDefault="00492153">
          <w:pPr>
            <w:pStyle w:val="TDC2"/>
            <w:tabs>
              <w:tab w:val="left" w:pos="880"/>
              <w:tab w:val="right" w:leader="dot" w:pos="8828"/>
            </w:tabs>
            <w:rPr>
              <w:rFonts w:eastAsiaTheme="minorEastAsia"/>
              <w:noProof/>
              <w:lang w:eastAsia="es-MX"/>
            </w:rPr>
          </w:pPr>
          <w:hyperlink w:anchor="_Toc521317863" w:history="1">
            <w:r w:rsidR="00755DB6" w:rsidRPr="00477366">
              <w:rPr>
                <w:rStyle w:val="Hipervnculo"/>
                <w:rFonts w:ascii="Palatino Linotype" w:eastAsiaTheme="majorEastAsia" w:hAnsi="Palatino Linotype" w:cs="Arial"/>
                <w:b/>
                <w:iCs/>
                <w:noProof/>
              </w:rPr>
              <w:t>IV.</w:t>
            </w:r>
            <w:r w:rsidR="00755DB6">
              <w:rPr>
                <w:rFonts w:eastAsiaTheme="minorEastAsia"/>
                <w:noProof/>
                <w:lang w:eastAsia="es-MX"/>
              </w:rPr>
              <w:tab/>
            </w:r>
            <w:r w:rsidR="00755DB6" w:rsidRPr="00477366">
              <w:rPr>
                <w:rStyle w:val="Hipervnculo"/>
                <w:rFonts w:ascii="Palatino Linotype" w:eastAsiaTheme="majorEastAsia" w:hAnsi="Palatino Linotype" w:cs="Arial"/>
                <w:b/>
                <w:iCs/>
                <w:noProof/>
              </w:rPr>
              <w:t>Las garantías primarias del derecho de acceso a la información pública.</w:t>
            </w:r>
            <w:r w:rsidR="00755DB6">
              <w:rPr>
                <w:noProof/>
                <w:webHidden/>
              </w:rPr>
              <w:tab/>
            </w:r>
            <w:r w:rsidR="00755DB6">
              <w:rPr>
                <w:noProof/>
                <w:webHidden/>
              </w:rPr>
              <w:fldChar w:fldCharType="begin"/>
            </w:r>
            <w:r w:rsidR="00755DB6">
              <w:rPr>
                <w:noProof/>
                <w:webHidden/>
              </w:rPr>
              <w:instrText xml:space="preserve"> PAGEREF _Toc521317863 \h </w:instrText>
            </w:r>
            <w:r w:rsidR="00755DB6">
              <w:rPr>
                <w:noProof/>
                <w:webHidden/>
              </w:rPr>
            </w:r>
            <w:r w:rsidR="00755DB6">
              <w:rPr>
                <w:noProof/>
                <w:webHidden/>
              </w:rPr>
              <w:fldChar w:fldCharType="separate"/>
            </w:r>
            <w:r w:rsidR="00061CCE">
              <w:rPr>
                <w:noProof/>
                <w:webHidden/>
              </w:rPr>
              <w:t>6</w:t>
            </w:r>
            <w:r w:rsidR="00755DB6">
              <w:rPr>
                <w:noProof/>
                <w:webHidden/>
              </w:rPr>
              <w:fldChar w:fldCharType="end"/>
            </w:r>
          </w:hyperlink>
        </w:p>
        <w:p w:rsidR="00755DB6" w:rsidRDefault="00492153">
          <w:pPr>
            <w:pStyle w:val="TDC2"/>
            <w:tabs>
              <w:tab w:val="left" w:pos="880"/>
              <w:tab w:val="right" w:leader="dot" w:pos="8828"/>
            </w:tabs>
            <w:rPr>
              <w:rFonts w:eastAsiaTheme="minorEastAsia"/>
              <w:noProof/>
              <w:lang w:eastAsia="es-MX"/>
            </w:rPr>
          </w:pPr>
          <w:hyperlink w:anchor="_Toc521317864" w:history="1">
            <w:r w:rsidR="00755DB6" w:rsidRPr="00477366">
              <w:rPr>
                <w:rStyle w:val="Hipervnculo"/>
                <w:rFonts w:ascii="Palatino Linotype" w:eastAsiaTheme="majorEastAsia" w:hAnsi="Palatino Linotype" w:cs="Arial"/>
                <w:b/>
                <w:iCs/>
                <w:noProof/>
              </w:rPr>
              <w:t>V.</w:t>
            </w:r>
            <w:r w:rsidR="00755DB6">
              <w:rPr>
                <w:rFonts w:eastAsiaTheme="minorEastAsia"/>
                <w:noProof/>
                <w:lang w:eastAsia="es-MX"/>
              </w:rPr>
              <w:tab/>
            </w:r>
            <w:r w:rsidR="00755DB6" w:rsidRPr="00477366">
              <w:rPr>
                <w:rStyle w:val="Hipervnculo"/>
                <w:rFonts w:ascii="Palatino Linotype" w:eastAsiaTheme="majorEastAsia" w:hAnsi="Palatino Linotype" w:cs="Arial"/>
                <w:b/>
                <w:iCs/>
                <w:noProof/>
              </w:rPr>
              <w:t>La garantía secundaria del derecho de acceso a la información pública.</w:t>
            </w:r>
            <w:r w:rsidR="00755DB6">
              <w:rPr>
                <w:noProof/>
                <w:webHidden/>
              </w:rPr>
              <w:tab/>
            </w:r>
            <w:r w:rsidR="00755DB6">
              <w:rPr>
                <w:noProof/>
                <w:webHidden/>
              </w:rPr>
              <w:fldChar w:fldCharType="begin"/>
            </w:r>
            <w:r w:rsidR="00755DB6">
              <w:rPr>
                <w:noProof/>
                <w:webHidden/>
              </w:rPr>
              <w:instrText xml:space="preserve"> PAGEREF _Toc521317864 \h </w:instrText>
            </w:r>
            <w:r w:rsidR="00755DB6">
              <w:rPr>
                <w:noProof/>
                <w:webHidden/>
              </w:rPr>
            </w:r>
            <w:r w:rsidR="00755DB6">
              <w:rPr>
                <w:noProof/>
                <w:webHidden/>
              </w:rPr>
              <w:fldChar w:fldCharType="separate"/>
            </w:r>
            <w:r w:rsidR="00061CCE">
              <w:rPr>
                <w:noProof/>
                <w:webHidden/>
              </w:rPr>
              <w:t>8</w:t>
            </w:r>
            <w:r w:rsidR="00755DB6">
              <w:rPr>
                <w:noProof/>
                <w:webHidden/>
              </w:rPr>
              <w:fldChar w:fldCharType="end"/>
            </w:r>
          </w:hyperlink>
        </w:p>
        <w:p w:rsidR="00755DB6" w:rsidRDefault="00492153">
          <w:pPr>
            <w:pStyle w:val="TDC2"/>
            <w:tabs>
              <w:tab w:val="left" w:pos="880"/>
              <w:tab w:val="right" w:leader="dot" w:pos="8828"/>
            </w:tabs>
            <w:rPr>
              <w:rFonts w:eastAsiaTheme="minorEastAsia"/>
              <w:noProof/>
              <w:lang w:eastAsia="es-MX"/>
            </w:rPr>
          </w:pPr>
          <w:hyperlink w:anchor="_Toc521317865" w:history="1">
            <w:r w:rsidR="00755DB6" w:rsidRPr="00477366">
              <w:rPr>
                <w:rStyle w:val="Hipervnculo"/>
                <w:rFonts w:ascii="Palatino Linotype" w:eastAsiaTheme="majorEastAsia" w:hAnsi="Palatino Linotype" w:cs="Arial"/>
                <w:b/>
                <w:iCs/>
                <w:noProof/>
              </w:rPr>
              <w:t>VI.</w:t>
            </w:r>
            <w:r w:rsidR="00755DB6">
              <w:rPr>
                <w:rFonts w:eastAsiaTheme="minorEastAsia"/>
                <w:noProof/>
                <w:lang w:eastAsia="es-MX"/>
              </w:rPr>
              <w:tab/>
            </w:r>
            <w:r w:rsidR="00755DB6" w:rsidRPr="00477366">
              <w:rPr>
                <w:rStyle w:val="Hipervnculo"/>
                <w:rFonts w:ascii="Palatino Linotype" w:eastAsiaTheme="majorEastAsia" w:hAnsi="Palatino Linotype" w:cs="Arial"/>
                <w:b/>
                <w:iCs/>
                <w:noProof/>
              </w:rPr>
              <w:t>Consecuencias de la violación al derecho humano.</w:t>
            </w:r>
            <w:r w:rsidR="00755DB6">
              <w:rPr>
                <w:noProof/>
                <w:webHidden/>
              </w:rPr>
              <w:tab/>
            </w:r>
            <w:r w:rsidR="00755DB6">
              <w:rPr>
                <w:noProof/>
                <w:webHidden/>
              </w:rPr>
              <w:fldChar w:fldCharType="begin"/>
            </w:r>
            <w:r w:rsidR="00755DB6">
              <w:rPr>
                <w:noProof/>
                <w:webHidden/>
              </w:rPr>
              <w:instrText xml:space="preserve"> PAGEREF _Toc521317865 \h </w:instrText>
            </w:r>
            <w:r w:rsidR="00755DB6">
              <w:rPr>
                <w:noProof/>
                <w:webHidden/>
              </w:rPr>
            </w:r>
            <w:r w:rsidR="00755DB6">
              <w:rPr>
                <w:noProof/>
                <w:webHidden/>
              </w:rPr>
              <w:fldChar w:fldCharType="separate"/>
            </w:r>
            <w:r w:rsidR="00061CCE">
              <w:rPr>
                <w:noProof/>
                <w:webHidden/>
              </w:rPr>
              <w:t>10</w:t>
            </w:r>
            <w:r w:rsidR="00755DB6">
              <w:rPr>
                <w:noProof/>
                <w:webHidden/>
              </w:rPr>
              <w:fldChar w:fldCharType="end"/>
            </w:r>
          </w:hyperlink>
        </w:p>
        <w:p w:rsidR="00755DB6" w:rsidRDefault="00492153">
          <w:pPr>
            <w:pStyle w:val="TDC2"/>
            <w:tabs>
              <w:tab w:val="left" w:pos="880"/>
              <w:tab w:val="right" w:leader="dot" w:pos="8828"/>
            </w:tabs>
            <w:rPr>
              <w:rFonts w:eastAsiaTheme="minorEastAsia"/>
              <w:noProof/>
              <w:lang w:eastAsia="es-MX"/>
            </w:rPr>
          </w:pPr>
          <w:hyperlink w:anchor="_Toc521317866" w:history="1">
            <w:r w:rsidR="00755DB6" w:rsidRPr="00477366">
              <w:rPr>
                <w:rStyle w:val="Hipervnculo"/>
                <w:rFonts w:ascii="Palatino Linotype" w:eastAsiaTheme="majorEastAsia" w:hAnsi="Palatino Linotype" w:cs="Arial"/>
                <w:b/>
                <w:iCs/>
                <w:noProof/>
              </w:rPr>
              <w:t>VII.</w:t>
            </w:r>
            <w:r w:rsidR="00755DB6">
              <w:rPr>
                <w:rFonts w:eastAsiaTheme="minorEastAsia"/>
                <w:noProof/>
                <w:lang w:eastAsia="es-MX"/>
              </w:rPr>
              <w:tab/>
            </w:r>
            <w:r w:rsidR="00755DB6" w:rsidRPr="00477366">
              <w:rPr>
                <w:rStyle w:val="Hipervnculo"/>
                <w:rFonts w:ascii="Palatino Linotype" w:eastAsiaTheme="majorEastAsia" w:hAnsi="Palatino Linotype" w:cs="Arial"/>
                <w:b/>
                <w:iCs/>
                <w:noProof/>
              </w:rPr>
              <w:t>Conclusiones.</w:t>
            </w:r>
            <w:r w:rsidR="00755DB6">
              <w:rPr>
                <w:noProof/>
                <w:webHidden/>
              </w:rPr>
              <w:tab/>
            </w:r>
            <w:r w:rsidR="00755DB6">
              <w:rPr>
                <w:noProof/>
                <w:webHidden/>
              </w:rPr>
              <w:fldChar w:fldCharType="begin"/>
            </w:r>
            <w:r w:rsidR="00755DB6">
              <w:rPr>
                <w:noProof/>
                <w:webHidden/>
              </w:rPr>
              <w:instrText xml:space="preserve"> PAGEREF _Toc521317866 \h </w:instrText>
            </w:r>
            <w:r w:rsidR="00755DB6">
              <w:rPr>
                <w:noProof/>
                <w:webHidden/>
              </w:rPr>
            </w:r>
            <w:r w:rsidR="00755DB6">
              <w:rPr>
                <w:noProof/>
                <w:webHidden/>
              </w:rPr>
              <w:fldChar w:fldCharType="separate"/>
            </w:r>
            <w:r w:rsidR="00061CCE">
              <w:rPr>
                <w:noProof/>
                <w:webHidden/>
              </w:rPr>
              <w:t>15</w:t>
            </w:r>
            <w:r w:rsidR="00755DB6">
              <w:rPr>
                <w:noProof/>
                <w:webHidden/>
              </w:rPr>
              <w:fldChar w:fldCharType="end"/>
            </w:r>
          </w:hyperlink>
        </w:p>
        <w:p w:rsidR="0046491C" w:rsidRPr="005C70E8" w:rsidRDefault="0046491C" w:rsidP="0046491C">
          <w:pPr>
            <w:rPr>
              <w:sz w:val="24"/>
              <w:szCs w:val="24"/>
            </w:rPr>
          </w:pPr>
          <w:r w:rsidRPr="005C70E8">
            <w:rPr>
              <w:b/>
              <w:bCs/>
              <w:sz w:val="24"/>
              <w:szCs w:val="24"/>
              <w:lang w:val="es-ES"/>
            </w:rPr>
            <w:fldChar w:fldCharType="end"/>
          </w:r>
        </w:p>
      </w:sdtContent>
    </w:sdt>
    <w:p w:rsidR="001A103E" w:rsidRPr="005C70E8" w:rsidRDefault="001A103E" w:rsidP="001A103E">
      <w:pPr>
        <w:rPr>
          <w:sz w:val="24"/>
          <w:szCs w:val="24"/>
        </w:rPr>
      </w:pPr>
    </w:p>
    <w:p w:rsidR="0046491C" w:rsidRPr="005C70E8" w:rsidRDefault="0046491C" w:rsidP="0046491C">
      <w:pPr>
        <w:pStyle w:val="Ttulo1"/>
        <w:numPr>
          <w:ilvl w:val="0"/>
          <w:numId w:val="12"/>
        </w:numPr>
        <w:rPr>
          <w:rFonts w:ascii="Palatino Linotype" w:hAnsi="Palatino Linotype"/>
          <w:b/>
          <w:color w:val="auto"/>
          <w:sz w:val="24"/>
          <w:szCs w:val="24"/>
        </w:rPr>
      </w:pPr>
      <w:bookmarkStart w:id="1" w:name="_Toc521317860"/>
      <w:r w:rsidRPr="005C70E8">
        <w:rPr>
          <w:rFonts w:ascii="Palatino Linotype" w:hAnsi="Palatino Linotype"/>
          <w:b/>
          <w:color w:val="auto"/>
          <w:sz w:val="24"/>
          <w:szCs w:val="24"/>
        </w:rPr>
        <w:lastRenderedPageBreak/>
        <w:t>Consideraciones Generales.</w:t>
      </w:r>
      <w:bookmarkEnd w:id="1"/>
    </w:p>
    <w:p w:rsidR="0046491C" w:rsidRPr="005C70E8" w:rsidRDefault="0046491C" w:rsidP="0046491C">
      <w:pPr>
        <w:pStyle w:val="Prrafodelista"/>
        <w:spacing w:after="0" w:line="360" w:lineRule="auto"/>
        <w:ind w:left="1080"/>
        <w:jc w:val="both"/>
        <w:rPr>
          <w:rFonts w:ascii="Palatino Linotype" w:hAnsi="Palatino Linotype" w:cs="Arial"/>
          <w:b/>
          <w:sz w:val="24"/>
          <w:szCs w:val="24"/>
        </w:rPr>
      </w:pPr>
    </w:p>
    <w:p w:rsidR="0046491C" w:rsidRPr="005C70E8" w:rsidRDefault="0046491C" w:rsidP="00754961">
      <w:pPr>
        <w:pStyle w:val="Prrafodelista"/>
        <w:numPr>
          <w:ilvl w:val="0"/>
          <w:numId w:val="1"/>
        </w:numPr>
        <w:spacing w:after="0" w:line="360" w:lineRule="auto"/>
        <w:ind w:left="426"/>
        <w:jc w:val="both"/>
        <w:rPr>
          <w:rFonts w:ascii="Palatino Linotype" w:hAnsi="Palatino Linotype" w:cs="Arial"/>
          <w:sz w:val="24"/>
          <w:szCs w:val="24"/>
        </w:rPr>
      </w:pPr>
      <w:r w:rsidRPr="005C70E8">
        <w:rPr>
          <w:rFonts w:ascii="Palatino Linotype" w:eastAsia="Times New Roman" w:hAnsi="Palatino Linotype" w:cs="Arial"/>
          <w:sz w:val="24"/>
          <w:szCs w:val="24"/>
          <w:lang w:val="es-ES_tradnl"/>
        </w:rPr>
        <w:t xml:space="preserve">He concurrido con mi </w:t>
      </w:r>
      <w:r w:rsidR="00D33AF9" w:rsidRPr="005C70E8">
        <w:rPr>
          <w:rFonts w:ascii="Palatino Linotype" w:eastAsia="Times New Roman" w:hAnsi="Palatino Linotype" w:cs="Arial"/>
          <w:sz w:val="24"/>
          <w:szCs w:val="24"/>
          <w:lang w:val="es-ES_tradnl"/>
        </w:rPr>
        <w:t>voto</w:t>
      </w:r>
      <w:r w:rsidRPr="005C70E8">
        <w:rPr>
          <w:rFonts w:ascii="Palatino Linotype" w:eastAsia="Times New Roman" w:hAnsi="Palatino Linotype" w:cs="Arial"/>
          <w:sz w:val="24"/>
          <w:szCs w:val="24"/>
          <w:lang w:val="es-ES_tradnl"/>
        </w:rPr>
        <w:t xml:space="preserve"> particular de la presente resolución emitida </w:t>
      </w:r>
      <w:r w:rsidRPr="005C70E8">
        <w:rPr>
          <w:rFonts w:ascii="Palatino Linotype" w:hAnsi="Palatino Linotype" w:cs="Arial"/>
          <w:sz w:val="24"/>
          <w:szCs w:val="24"/>
        </w:rPr>
        <w:t>por el Pleno del Instituto de Transparencia, Acceso a la Información Pública y Protección de Datos Personales del Estado de Méxi</w:t>
      </w:r>
      <w:r w:rsidR="002C1F75" w:rsidRPr="005C70E8">
        <w:rPr>
          <w:rFonts w:ascii="Palatino Linotype" w:hAnsi="Palatino Linotype" w:cs="Arial"/>
          <w:sz w:val="24"/>
          <w:szCs w:val="24"/>
        </w:rPr>
        <w:t>co y Municipios, en su</w:t>
      </w:r>
      <w:r w:rsidR="00DE7FC5" w:rsidRPr="005C70E8">
        <w:rPr>
          <w:rFonts w:ascii="Palatino Linotype" w:hAnsi="Palatino Linotype" w:cs="Arial"/>
          <w:sz w:val="24"/>
          <w:szCs w:val="24"/>
        </w:rPr>
        <w:t xml:space="preserve"> Vigésimo Séptima</w:t>
      </w:r>
      <w:r w:rsidR="007C0205" w:rsidRPr="005C70E8">
        <w:rPr>
          <w:rFonts w:ascii="Palatino Linotype" w:hAnsi="Palatino Linotype" w:cs="Arial"/>
          <w:sz w:val="24"/>
          <w:szCs w:val="24"/>
        </w:rPr>
        <w:t xml:space="preserve"> sesión o</w:t>
      </w:r>
      <w:r w:rsidRPr="005C70E8">
        <w:rPr>
          <w:rFonts w:ascii="Palatino Linotype" w:hAnsi="Palatino Linotype" w:cs="Arial"/>
          <w:sz w:val="24"/>
          <w:szCs w:val="24"/>
        </w:rPr>
        <w:t xml:space="preserve">rdinaria de fecha </w:t>
      </w:r>
      <w:r w:rsidR="00DE7FC5" w:rsidRPr="005C70E8">
        <w:rPr>
          <w:rFonts w:ascii="Palatino Linotype" w:hAnsi="Palatino Linotype" w:cs="Arial"/>
          <w:sz w:val="24"/>
          <w:szCs w:val="24"/>
        </w:rPr>
        <w:t>uno</w:t>
      </w:r>
      <w:r w:rsidRPr="005C70E8">
        <w:rPr>
          <w:rFonts w:ascii="Palatino Linotype" w:hAnsi="Palatino Linotype" w:cs="Arial"/>
          <w:sz w:val="24"/>
          <w:szCs w:val="24"/>
        </w:rPr>
        <w:t xml:space="preserve"> (</w:t>
      </w:r>
      <w:r w:rsidR="00DE7FC5" w:rsidRPr="005C70E8">
        <w:rPr>
          <w:rFonts w:ascii="Palatino Linotype" w:hAnsi="Palatino Linotype" w:cs="Arial"/>
          <w:sz w:val="24"/>
          <w:szCs w:val="24"/>
        </w:rPr>
        <w:t>01</w:t>
      </w:r>
      <w:r w:rsidR="00225026" w:rsidRPr="005C70E8">
        <w:rPr>
          <w:rFonts w:ascii="Palatino Linotype" w:hAnsi="Palatino Linotype" w:cs="Arial"/>
          <w:sz w:val="24"/>
          <w:szCs w:val="24"/>
        </w:rPr>
        <w:t>) de</w:t>
      </w:r>
      <w:r w:rsidR="00DE7FC5" w:rsidRPr="005C70E8">
        <w:rPr>
          <w:rFonts w:ascii="Palatino Linotype" w:hAnsi="Palatino Linotype" w:cs="Arial"/>
          <w:sz w:val="24"/>
          <w:szCs w:val="24"/>
        </w:rPr>
        <w:t xml:space="preserve"> agosto</w:t>
      </w:r>
      <w:r w:rsidRPr="005C70E8">
        <w:rPr>
          <w:rFonts w:ascii="Palatino Linotype" w:hAnsi="Palatino Linotype" w:cs="Arial"/>
          <w:sz w:val="24"/>
          <w:szCs w:val="24"/>
        </w:rPr>
        <w:t xml:space="preserve"> de dos mil</w:t>
      </w:r>
      <w:r w:rsidR="00DE7FC5" w:rsidRPr="005C70E8">
        <w:rPr>
          <w:rFonts w:ascii="Palatino Linotype" w:hAnsi="Palatino Linotype" w:cs="Arial"/>
          <w:sz w:val="24"/>
          <w:szCs w:val="24"/>
        </w:rPr>
        <w:t xml:space="preserve"> dieciocho</w:t>
      </w:r>
      <w:r w:rsidRPr="005C70E8">
        <w:rPr>
          <w:rFonts w:ascii="Palatino Linotype" w:hAnsi="Palatino Linotype" w:cs="Arial"/>
          <w:sz w:val="24"/>
          <w:szCs w:val="24"/>
        </w:rPr>
        <w:t>, en el recurso</w:t>
      </w:r>
      <w:r w:rsidR="002C1F75" w:rsidRPr="005C70E8">
        <w:rPr>
          <w:rFonts w:ascii="Palatino Linotype" w:hAnsi="Palatino Linotype" w:cs="Arial"/>
          <w:sz w:val="24"/>
          <w:szCs w:val="24"/>
        </w:rPr>
        <w:t xml:space="preserve"> de revisión promovido</w:t>
      </w:r>
      <w:r w:rsidRPr="005C70E8">
        <w:rPr>
          <w:rFonts w:ascii="Palatino Linotype" w:hAnsi="Palatino Linotype" w:cs="Arial"/>
          <w:sz w:val="24"/>
          <w:szCs w:val="24"/>
        </w:rPr>
        <w:t xml:space="preserve"> por</w:t>
      </w:r>
      <w:r w:rsidRPr="005C70E8">
        <w:rPr>
          <w:rFonts w:ascii="Palatino Linotype" w:hAnsi="Palatino Linotype" w:cs="Arial"/>
          <w:b/>
          <w:sz w:val="24"/>
          <w:szCs w:val="24"/>
        </w:rPr>
        <w:t xml:space="preserve"> </w:t>
      </w:r>
      <w:r w:rsidR="000223EB">
        <w:rPr>
          <w:rFonts w:ascii="Palatino Linotype" w:hAnsi="Palatino Linotype" w:cs="Arial"/>
          <w:b/>
          <w:sz w:val="24"/>
          <w:szCs w:val="24"/>
        </w:rPr>
        <w:t>***********************</w:t>
      </w:r>
      <w:r w:rsidRPr="005C70E8">
        <w:rPr>
          <w:rFonts w:ascii="Palatino Linotype" w:hAnsi="Palatino Linotype" w:cs="Arial"/>
          <w:sz w:val="24"/>
          <w:szCs w:val="24"/>
        </w:rPr>
        <w:t>,</w:t>
      </w:r>
      <w:r w:rsidRPr="005C70E8">
        <w:rPr>
          <w:rFonts w:ascii="Palatino Linotype" w:hAnsi="Palatino Linotype" w:cs="Arial"/>
          <w:b/>
          <w:sz w:val="24"/>
          <w:szCs w:val="24"/>
        </w:rPr>
        <w:t xml:space="preserve"> </w:t>
      </w:r>
      <w:r w:rsidRPr="005C70E8">
        <w:rPr>
          <w:rFonts w:ascii="Palatino Linotype" w:hAnsi="Palatino Linotype" w:cs="Arial"/>
          <w:sz w:val="24"/>
          <w:szCs w:val="24"/>
        </w:rPr>
        <w:t xml:space="preserve">en contra de la respuesta del </w:t>
      </w:r>
      <w:r w:rsidRPr="005C70E8">
        <w:rPr>
          <w:rFonts w:ascii="Palatino Linotype" w:eastAsia="Calibri" w:hAnsi="Palatino Linotype" w:cs="Times New Roman"/>
          <w:b/>
          <w:sz w:val="24"/>
          <w:szCs w:val="24"/>
          <w:lang w:val="es-ES" w:eastAsia="es-ES"/>
        </w:rPr>
        <w:t xml:space="preserve">Ayuntamiento de </w:t>
      </w:r>
      <w:r w:rsidR="00EA3894" w:rsidRPr="005C70E8">
        <w:rPr>
          <w:rFonts w:ascii="Palatino Linotype" w:eastAsia="Calibri" w:hAnsi="Palatino Linotype" w:cs="Times New Roman"/>
          <w:b/>
          <w:sz w:val="24"/>
          <w:szCs w:val="24"/>
          <w:lang w:val="es-ES" w:eastAsia="es-ES"/>
        </w:rPr>
        <w:t>C</w:t>
      </w:r>
      <w:r w:rsidR="00AC0E06" w:rsidRPr="005C70E8">
        <w:rPr>
          <w:rFonts w:ascii="Palatino Linotype" w:eastAsia="Calibri" w:hAnsi="Palatino Linotype" w:cs="Times New Roman"/>
          <w:b/>
          <w:sz w:val="24"/>
          <w:szCs w:val="24"/>
          <w:lang w:val="es-ES" w:eastAsia="es-ES"/>
        </w:rPr>
        <w:t>oyotepec</w:t>
      </w:r>
      <w:r w:rsidRPr="005C70E8">
        <w:rPr>
          <w:rFonts w:ascii="Palatino Linotype" w:hAnsi="Palatino Linotype" w:cs="Arial"/>
          <w:sz w:val="24"/>
          <w:szCs w:val="24"/>
        </w:rPr>
        <w:t>, procedimiento</w:t>
      </w:r>
      <w:r w:rsidR="00146879" w:rsidRPr="005C70E8">
        <w:rPr>
          <w:rFonts w:ascii="Palatino Linotype" w:hAnsi="Palatino Linotype" w:cs="Arial"/>
          <w:sz w:val="24"/>
          <w:szCs w:val="24"/>
        </w:rPr>
        <w:t>s</w:t>
      </w:r>
      <w:r w:rsidRPr="005C70E8">
        <w:rPr>
          <w:rFonts w:ascii="Palatino Linotype" w:hAnsi="Palatino Linotype" w:cs="Arial"/>
          <w:sz w:val="24"/>
          <w:szCs w:val="24"/>
        </w:rPr>
        <w:t xml:space="preserve"> a</w:t>
      </w:r>
      <w:r w:rsidR="00146879" w:rsidRPr="005C70E8">
        <w:rPr>
          <w:rFonts w:ascii="Palatino Linotype" w:hAnsi="Palatino Linotype" w:cs="Arial"/>
          <w:sz w:val="24"/>
          <w:szCs w:val="24"/>
        </w:rPr>
        <w:t xml:space="preserve"> </w:t>
      </w:r>
      <w:r w:rsidR="0000525F" w:rsidRPr="005C70E8">
        <w:rPr>
          <w:rFonts w:ascii="Palatino Linotype" w:hAnsi="Palatino Linotype" w:cs="Arial"/>
          <w:sz w:val="24"/>
          <w:szCs w:val="24"/>
        </w:rPr>
        <w:t>l</w:t>
      </w:r>
      <w:r w:rsidR="00146879" w:rsidRPr="005C70E8">
        <w:rPr>
          <w:rFonts w:ascii="Palatino Linotype" w:hAnsi="Palatino Linotype" w:cs="Arial"/>
          <w:sz w:val="24"/>
          <w:szCs w:val="24"/>
        </w:rPr>
        <w:t>os</w:t>
      </w:r>
      <w:r w:rsidR="00902248" w:rsidRPr="005C70E8">
        <w:rPr>
          <w:rFonts w:ascii="Palatino Linotype" w:hAnsi="Palatino Linotype" w:cs="Arial"/>
          <w:sz w:val="24"/>
          <w:szCs w:val="24"/>
        </w:rPr>
        <w:t xml:space="preserve"> que se le</w:t>
      </w:r>
      <w:r w:rsidR="00146879" w:rsidRPr="005C70E8">
        <w:rPr>
          <w:rFonts w:ascii="Palatino Linotype" w:hAnsi="Palatino Linotype" w:cs="Arial"/>
          <w:sz w:val="24"/>
          <w:szCs w:val="24"/>
        </w:rPr>
        <w:t xml:space="preserve">s </w:t>
      </w:r>
      <w:r w:rsidR="00902248" w:rsidRPr="005C70E8">
        <w:rPr>
          <w:rFonts w:ascii="Palatino Linotype" w:hAnsi="Palatino Linotype" w:cs="Arial"/>
          <w:sz w:val="24"/>
          <w:szCs w:val="24"/>
        </w:rPr>
        <w:t>asignó</w:t>
      </w:r>
      <w:r w:rsidR="00146879" w:rsidRPr="005C70E8">
        <w:rPr>
          <w:rFonts w:ascii="Palatino Linotype" w:hAnsi="Palatino Linotype" w:cs="Arial"/>
          <w:sz w:val="24"/>
          <w:szCs w:val="24"/>
        </w:rPr>
        <w:t xml:space="preserve"> los</w:t>
      </w:r>
      <w:r w:rsidRPr="005C70E8">
        <w:rPr>
          <w:rFonts w:ascii="Palatino Linotype" w:hAnsi="Palatino Linotype" w:cs="Arial"/>
          <w:sz w:val="24"/>
          <w:szCs w:val="24"/>
        </w:rPr>
        <w:t xml:space="preserve"> número</w:t>
      </w:r>
      <w:r w:rsidR="00146879" w:rsidRPr="005C70E8">
        <w:rPr>
          <w:rFonts w:ascii="Palatino Linotype" w:hAnsi="Palatino Linotype" w:cs="Arial"/>
          <w:sz w:val="24"/>
          <w:szCs w:val="24"/>
        </w:rPr>
        <w:t>s</w:t>
      </w:r>
      <w:r w:rsidRPr="005C70E8">
        <w:rPr>
          <w:rFonts w:ascii="Palatino Linotype" w:hAnsi="Palatino Linotype" w:cs="Arial"/>
          <w:sz w:val="24"/>
          <w:szCs w:val="24"/>
        </w:rPr>
        <w:t xml:space="preserve"> de expediente </w:t>
      </w:r>
      <w:r w:rsidR="00EA3894" w:rsidRPr="005C70E8">
        <w:rPr>
          <w:rFonts w:ascii="Palatino Linotype" w:eastAsia="Times New Roman" w:hAnsi="Palatino Linotype" w:cs="Arial"/>
          <w:b/>
          <w:bCs/>
          <w:sz w:val="24"/>
          <w:szCs w:val="24"/>
          <w:lang w:eastAsia="es-ES"/>
        </w:rPr>
        <w:t>0</w:t>
      </w:r>
      <w:r w:rsidR="00AC0E06" w:rsidRPr="005C70E8">
        <w:rPr>
          <w:rFonts w:ascii="Palatino Linotype" w:eastAsia="Times New Roman" w:hAnsi="Palatino Linotype" w:cs="Arial"/>
          <w:b/>
          <w:bCs/>
          <w:sz w:val="24"/>
          <w:szCs w:val="24"/>
          <w:lang w:eastAsia="es-ES"/>
        </w:rPr>
        <w:t>2165</w:t>
      </w:r>
      <w:r w:rsidR="00EA3894" w:rsidRPr="005C70E8">
        <w:rPr>
          <w:rFonts w:ascii="Palatino Linotype" w:eastAsia="Times New Roman" w:hAnsi="Palatino Linotype" w:cs="Arial"/>
          <w:b/>
          <w:bCs/>
          <w:sz w:val="24"/>
          <w:szCs w:val="24"/>
          <w:lang w:eastAsia="es-ES"/>
        </w:rPr>
        <w:t>/INFOEM/IP/RR/2018</w:t>
      </w:r>
      <w:r w:rsidR="00275F45" w:rsidRPr="005C70E8">
        <w:rPr>
          <w:rFonts w:ascii="Palatino Linotype" w:eastAsia="Times New Roman" w:hAnsi="Palatino Linotype" w:cs="Arial"/>
          <w:b/>
          <w:bCs/>
          <w:sz w:val="24"/>
          <w:szCs w:val="24"/>
          <w:lang w:eastAsia="es-ES"/>
        </w:rPr>
        <w:t xml:space="preserve">, 02166/INFOEM/IP/RR/2018 y 02167/INFOEM/IP/RR/2018 </w:t>
      </w:r>
      <w:r w:rsidR="0000525F" w:rsidRPr="005C70E8">
        <w:rPr>
          <w:rFonts w:ascii="Palatino Linotype" w:eastAsia="Times New Roman" w:hAnsi="Palatino Linotype" w:cs="Arial"/>
          <w:b/>
          <w:bCs/>
          <w:sz w:val="24"/>
          <w:szCs w:val="24"/>
          <w:lang w:eastAsia="es-ES"/>
        </w:rPr>
        <w:t>.</w:t>
      </w:r>
    </w:p>
    <w:p w:rsidR="001A103E" w:rsidRPr="005C70E8" w:rsidRDefault="001A103E" w:rsidP="001A103E">
      <w:pPr>
        <w:pStyle w:val="Prrafodelista"/>
        <w:spacing w:after="0" w:line="360" w:lineRule="auto"/>
        <w:ind w:left="426"/>
        <w:jc w:val="both"/>
        <w:rPr>
          <w:rFonts w:ascii="Palatino Linotype" w:hAnsi="Palatino Linotype" w:cs="Arial"/>
          <w:sz w:val="24"/>
          <w:szCs w:val="24"/>
        </w:rPr>
      </w:pPr>
    </w:p>
    <w:p w:rsidR="00D33AF9" w:rsidRPr="005C70E8" w:rsidRDefault="0046491C" w:rsidP="00D33AF9">
      <w:pPr>
        <w:pStyle w:val="Prrafodelista"/>
        <w:numPr>
          <w:ilvl w:val="0"/>
          <w:numId w:val="1"/>
        </w:numPr>
        <w:spacing w:before="240" w:after="240" w:line="360" w:lineRule="auto"/>
        <w:ind w:right="49"/>
        <w:jc w:val="both"/>
        <w:rPr>
          <w:rFonts w:ascii="Palatino Linotype" w:hAnsi="Palatino Linotype" w:cs="Arial"/>
          <w:sz w:val="24"/>
          <w:szCs w:val="24"/>
        </w:rPr>
      </w:pPr>
      <w:r w:rsidRPr="005C70E8">
        <w:rPr>
          <w:rFonts w:ascii="Palatino Linotype" w:hAnsi="Palatino Linotype" w:cs="Arial"/>
          <w:sz w:val="24"/>
          <w:szCs w:val="24"/>
        </w:rPr>
        <w:t xml:space="preserve">Resultan </w:t>
      </w:r>
      <w:r w:rsidR="00EA3894" w:rsidRPr="005C70E8">
        <w:rPr>
          <w:rFonts w:ascii="Palatino Linotype" w:hAnsi="Palatino Linotype" w:cs="Arial"/>
          <w:sz w:val="24"/>
          <w:szCs w:val="24"/>
        </w:rPr>
        <w:t>fundada</w:t>
      </w:r>
      <w:r w:rsidR="007E1651" w:rsidRPr="005C70E8">
        <w:rPr>
          <w:rFonts w:ascii="Palatino Linotype" w:hAnsi="Palatino Linotype" w:cs="Arial"/>
          <w:sz w:val="24"/>
          <w:szCs w:val="24"/>
        </w:rPr>
        <w:t>s</w:t>
      </w:r>
      <w:r w:rsidR="00F42DAD" w:rsidRPr="005C70E8">
        <w:rPr>
          <w:rFonts w:ascii="Palatino Linotype" w:hAnsi="Palatino Linotype" w:cs="Arial"/>
          <w:sz w:val="24"/>
          <w:szCs w:val="24"/>
        </w:rPr>
        <w:t xml:space="preserve"> </w:t>
      </w:r>
      <w:r w:rsidR="00EA3894" w:rsidRPr="005C70E8">
        <w:rPr>
          <w:rFonts w:ascii="Palatino Linotype" w:hAnsi="Palatino Linotype" w:cs="Arial"/>
          <w:sz w:val="24"/>
          <w:szCs w:val="24"/>
        </w:rPr>
        <w:t>la</w:t>
      </w:r>
      <w:r w:rsidR="0000525F" w:rsidRPr="005C70E8">
        <w:rPr>
          <w:rFonts w:ascii="Palatino Linotype" w:hAnsi="Palatino Linotype" w:cs="Arial"/>
          <w:sz w:val="24"/>
          <w:szCs w:val="24"/>
        </w:rPr>
        <w:t>s</w:t>
      </w:r>
      <w:r w:rsidRPr="005C70E8">
        <w:rPr>
          <w:rFonts w:ascii="Palatino Linotype" w:hAnsi="Palatino Linotype" w:cs="Arial"/>
          <w:sz w:val="24"/>
          <w:szCs w:val="24"/>
        </w:rPr>
        <w:t xml:space="preserve"> </w:t>
      </w:r>
      <w:r w:rsidR="00EA3894" w:rsidRPr="005C70E8">
        <w:rPr>
          <w:rFonts w:ascii="Palatino Linotype" w:hAnsi="Palatino Linotype" w:cs="Arial"/>
          <w:sz w:val="24"/>
          <w:szCs w:val="24"/>
        </w:rPr>
        <w:t xml:space="preserve">razones o </w:t>
      </w:r>
      <w:r w:rsidRPr="005C70E8">
        <w:rPr>
          <w:rFonts w:ascii="Palatino Linotype" w:hAnsi="Palatino Linotype" w:cs="Arial"/>
          <w:sz w:val="24"/>
          <w:szCs w:val="24"/>
        </w:rPr>
        <w:t xml:space="preserve">motivos de inconformidad </w:t>
      </w:r>
      <w:r w:rsidR="0000525F" w:rsidRPr="005C70E8">
        <w:rPr>
          <w:rFonts w:ascii="Palatino Linotype" w:hAnsi="Palatino Linotype" w:cs="Arial"/>
          <w:sz w:val="24"/>
          <w:szCs w:val="24"/>
        </w:rPr>
        <w:t xml:space="preserve">que arguye </w:t>
      </w:r>
      <w:r w:rsidR="00AC0E06" w:rsidRPr="005C70E8">
        <w:rPr>
          <w:rFonts w:ascii="Palatino Linotype" w:hAnsi="Palatino Linotype" w:cs="Arial"/>
          <w:sz w:val="24"/>
          <w:szCs w:val="24"/>
        </w:rPr>
        <w:t xml:space="preserve">el </w:t>
      </w:r>
      <w:r w:rsidRPr="005C70E8">
        <w:rPr>
          <w:rFonts w:ascii="Palatino Linotype" w:hAnsi="Palatino Linotype" w:cs="Arial"/>
          <w:b/>
          <w:sz w:val="24"/>
          <w:szCs w:val="24"/>
        </w:rPr>
        <w:t>RECURRENTE</w:t>
      </w:r>
      <w:r w:rsidRPr="005C70E8">
        <w:rPr>
          <w:rFonts w:ascii="Palatino Linotype" w:hAnsi="Palatino Linotype" w:cs="Arial"/>
          <w:sz w:val="24"/>
          <w:szCs w:val="24"/>
        </w:rPr>
        <w:t>, en</w:t>
      </w:r>
      <w:r w:rsidR="00AA49F3" w:rsidRPr="005C70E8">
        <w:rPr>
          <w:rFonts w:ascii="Palatino Linotype" w:hAnsi="Palatino Linotype" w:cs="Arial"/>
          <w:sz w:val="24"/>
          <w:szCs w:val="24"/>
        </w:rPr>
        <w:t xml:space="preserve"> t</w:t>
      </w:r>
      <w:r w:rsidR="007E1651" w:rsidRPr="005C70E8">
        <w:rPr>
          <w:rFonts w:ascii="Palatino Linotype" w:hAnsi="Palatino Linotype" w:cs="Arial"/>
          <w:sz w:val="24"/>
          <w:szCs w:val="24"/>
        </w:rPr>
        <w:t xml:space="preserve">érminos del Considerando </w:t>
      </w:r>
      <w:r w:rsidR="00AC0E06" w:rsidRPr="005C70E8">
        <w:rPr>
          <w:rFonts w:ascii="Palatino Linotype" w:hAnsi="Palatino Linotype" w:cs="Arial"/>
          <w:b/>
          <w:sz w:val="24"/>
          <w:szCs w:val="24"/>
        </w:rPr>
        <w:t>CUARTO</w:t>
      </w:r>
      <w:r w:rsidRPr="005C70E8">
        <w:rPr>
          <w:rFonts w:ascii="Palatino Linotype" w:hAnsi="Palatino Linotype" w:cs="Arial"/>
          <w:sz w:val="24"/>
          <w:szCs w:val="24"/>
        </w:rPr>
        <w:t xml:space="preserve"> de la r</w:t>
      </w:r>
      <w:r w:rsidR="00F42DAD" w:rsidRPr="005C70E8">
        <w:rPr>
          <w:rFonts w:ascii="Palatino Linotype" w:hAnsi="Palatino Linotype" w:cs="Arial"/>
          <w:sz w:val="24"/>
          <w:szCs w:val="24"/>
        </w:rPr>
        <w:t xml:space="preserve">esolución por lo que se </w:t>
      </w:r>
      <w:r w:rsidR="00EA3894" w:rsidRPr="005C70E8">
        <w:rPr>
          <w:rFonts w:ascii="Palatino Linotype" w:hAnsi="Palatino Linotype" w:cs="Arial"/>
          <w:b/>
          <w:sz w:val="24"/>
          <w:szCs w:val="24"/>
        </w:rPr>
        <w:t>REVOCA</w:t>
      </w:r>
      <w:r w:rsidR="00AC0E06" w:rsidRPr="005C70E8">
        <w:rPr>
          <w:rFonts w:ascii="Palatino Linotype" w:hAnsi="Palatino Linotype" w:cs="Arial"/>
          <w:b/>
          <w:sz w:val="24"/>
          <w:szCs w:val="24"/>
        </w:rPr>
        <w:t>N</w:t>
      </w:r>
      <w:r w:rsidRPr="005C70E8">
        <w:rPr>
          <w:rFonts w:ascii="Palatino Linotype" w:hAnsi="Palatino Linotype" w:cs="Arial"/>
          <w:sz w:val="24"/>
          <w:szCs w:val="24"/>
        </w:rPr>
        <w:t xml:space="preserve"> la</w:t>
      </w:r>
      <w:r w:rsidR="00AC0E06" w:rsidRPr="005C70E8">
        <w:rPr>
          <w:rFonts w:ascii="Palatino Linotype" w:hAnsi="Palatino Linotype" w:cs="Arial"/>
          <w:sz w:val="24"/>
          <w:szCs w:val="24"/>
        </w:rPr>
        <w:t>s</w:t>
      </w:r>
      <w:r w:rsidRPr="005C70E8">
        <w:rPr>
          <w:rFonts w:ascii="Palatino Linotype" w:hAnsi="Palatino Linotype" w:cs="Arial"/>
          <w:sz w:val="24"/>
          <w:szCs w:val="24"/>
        </w:rPr>
        <w:t xml:space="preserve"> respuesta</w:t>
      </w:r>
      <w:r w:rsidR="00AC0E06" w:rsidRPr="005C70E8">
        <w:rPr>
          <w:rFonts w:ascii="Palatino Linotype" w:hAnsi="Palatino Linotype" w:cs="Arial"/>
          <w:sz w:val="24"/>
          <w:szCs w:val="24"/>
        </w:rPr>
        <w:t>s</w:t>
      </w:r>
      <w:r w:rsidRPr="005C70E8">
        <w:rPr>
          <w:rFonts w:ascii="Palatino Linotype" w:hAnsi="Palatino Linotype" w:cs="Arial"/>
          <w:sz w:val="24"/>
          <w:szCs w:val="24"/>
        </w:rPr>
        <w:t xml:space="preserve"> otorgada</w:t>
      </w:r>
      <w:r w:rsidR="00AC0E06" w:rsidRPr="005C70E8">
        <w:rPr>
          <w:rFonts w:ascii="Palatino Linotype" w:hAnsi="Palatino Linotype" w:cs="Arial"/>
          <w:sz w:val="24"/>
          <w:szCs w:val="24"/>
        </w:rPr>
        <w:t>s</w:t>
      </w:r>
      <w:r w:rsidRPr="005C70E8">
        <w:rPr>
          <w:rFonts w:ascii="Palatino Linotype" w:hAnsi="Palatino Linotype" w:cs="Arial"/>
          <w:sz w:val="24"/>
          <w:szCs w:val="24"/>
        </w:rPr>
        <w:t xml:space="preserve"> por el </w:t>
      </w:r>
      <w:r w:rsidRPr="005C70E8">
        <w:rPr>
          <w:rFonts w:ascii="Palatino Linotype" w:hAnsi="Palatino Linotype" w:cs="Arial"/>
          <w:b/>
          <w:sz w:val="24"/>
          <w:szCs w:val="24"/>
        </w:rPr>
        <w:t>SUJETO OBLIGADO</w:t>
      </w:r>
      <w:r w:rsidRPr="005C70E8">
        <w:rPr>
          <w:rFonts w:ascii="Palatino Linotype" w:hAnsi="Palatino Linotype" w:cs="Arial"/>
          <w:sz w:val="24"/>
          <w:szCs w:val="24"/>
        </w:rPr>
        <w:t>.</w:t>
      </w:r>
    </w:p>
    <w:p w:rsidR="00D33AF9" w:rsidRPr="005C70E8" w:rsidRDefault="00D33AF9" w:rsidP="00D33AF9">
      <w:pPr>
        <w:pStyle w:val="Prrafodelista"/>
        <w:rPr>
          <w:rFonts w:ascii="Palatino Linotype" w:hAnsi="Palatino Linotype" w:cs="Arial"/>
          <w:sz w:val="24"/>
          <w:szCs w:val="24"/>
        </w:rPr>
      </w:pPr>
    </w:p>
    <w:p w:rsidR="0046491C" w:rsidRDefault="0046491C" w:rsidP="007E1FDC">
      <w:pPr>
        <w:pStyle w:val="Prrafodelista"/>
        <w:numPr>
          <w:ilvl w:val="0"/>
          <w:numId w:val="1"/>
        </w:numPr>
        <w:spacing w:after="0" w:line="360" w:lineRule="auto"/>
        <w:jc w:val="both"/>
        <w:rPr>
          <w:rFonts w:ascii="Palatino Linotype" w:hAnsi="Palatino Linotype" w:cs="Arial"/>
          <w:sz w:val="24"/>
          <w:szCs w:val="24"/>
        </w:rPr>
      </w:pPr>
      <w:r w:rsidRPr="005C70E8">
        <w:rPr>
          <w:rFonts w:ascii="Palatino Linotype" w:hAnsi="Palatino Linotype" w:cs="Arial"/>
          <w:sz w:val="24"/>
          <w:szCs w:val="24"/>
        </w:rPr>
        <w:t xml:space="preserve">Mi </w:t>
      </w:r>
      <w:r w:rsidR="00D33AF9" w:rsidRPr="005C70E8">
        <w:rPr>
          <w:rFonts w:ascii="Palatino Linotype" w:hAnsi="Palatino Linotype" w:cs="Arial"/>
          <w:sz w:val="24"/>
          <w:szCs w:val="24"/>
        </w:rPr>
        <w:t>voto</w:t>
      </w:r>
      <w:r w:rsidRPr="005C70E8">
        <w:rPr>
          <w:rFonts w:ascii="Palatino Linotype" w:hAnsi="Palatino Linotype" w:cs="Arial"/>
          <w:sz w:val="24"/>
          <w:szCs w:val="24"/>
        </w:rPr>
        <w:t xml:space="preserve"> particular se</w:t>
      </w:r>
      <w:r w:rsidR="007E1651" w:rsidRPr="005C70E8">
        <w:rPr>
          <w:rFonts w:ascii="Palatino Linotype" w:hAnsi="Palatino Linotype" w:cs="Arial"/>
          <w:sz w:val="24"/>
          <w:szCs w:val="24"/>
        </w:rPr>
        <w:t xml:space="preserve"> deriva </w:t>
      </w:r>
      <w:r w:rsidR="00EA3894" w:rsidRPr="005C70E8">
        <w:rPr>
          <w:rFonts w:ascii="Palatino Linotype" w:hAnsi="Palatino Linotype" w:cs="Arial"/>
          <w:sz w:val="24"/>
          <w:szCs w:val="24"/>
        </w:rPr>
        <w:t xml:space="preserve">específicamente </w:t>
      </w:r>
      <w:r w:rsidR="007E1651" w:rsidRPr="005C70E8">
        <w:rPr>
          <w:rFonts w:ascii="Palatino Linotype" w:hAnsi="Palatino Linotype" w:cs="Arial"/>
          <w:sz w:val="24"/>
          <w:szCs w:val="24"/>
        </w:rPr>
        <w:t xml:space="preserve">del </w:t>
      </w:r>
      <w:r w:rsidR="007E1FDC" w:rsidRPr="005C70E8">
        <w:rPr>
          <w:rFonts w:ascii="Palatino Linotype" w:hAnsi="Palatino Linotype" w:cs="Arial"/>
          <w:sz w:val="24"/>
          <w:szCs w:val="24"/>
        </w:rPr>
        <w:t xml:space="preserve">cobro de las copias simples </w:t>
      </w:r>
      <w:r w:rsidR="00EA3894" w:rsidRPr="005C70E8">
        <w:rPr>
          <w:rFonts w:ascii="Palatino Linotype" w:hAnsi="Palatino Linotype" w:cs="Arial"/>
          <w:sz w:val="24"/>
          <w:szCs w:val="24"/>
        </w:rPr>
        <w:t>de</w:t>
      </w:r>
      <w:r w:rsidR="007E1FDC" w:rsidRPr="005C70E8">
        <w:rPr>
          <w:rFonts w:ascii="Palatino Linotype" w:hAnsi="Palatino Linotype" w:cs="Arial"/>
          <w:sz w:val="24"/>
          <w:szCs w:val="24"/>
        </w:rPr>
        <w:t xml:space="preserve"> </w:t>
      </w:r>
      <w:r w:rsidR="00EA3894" w:rsidRPr="005C70E8">
        <w:rPr>
          <w:rFonts w:ascii="Palatino Linotype" w:hAnsi="Palatino Linotype" w:cs="Arial"/>
          <w:sz w:val="24"/>
          <w:szCs w:val="24"/>
        </w:rPr>
        <w:t>l</w:t>
      </w:r>
      <w:r w:rsidR="007E1FDC" w:rsidRPr="005C70E8">
        <w:rPr>
          <w:rFonts w:ascii="Palatino Linotype" w:hAnsi="Palatino Linotype" w:cs="Arial"/>
          <w:sz w:val="24"/>
          <w:szCs w:val="24"/>
        </w:rPr>
        <w:t>as</w:t>
      </w:r>
      <w:r w:rsidR="00EA3894" w:rsidRPr="005C70E8">
        <w:rPr>
          <w:rFonts w:ascii="Palatino Linotype" w:hAnsi="Palatino Linotype" w:cs="Arial"/>
          <w:sz w:val="24"/>
          <w:szCs w:val="24"/>
        </w:rPr>
        <w:t xml:space="preserve"> que se ha ordena</w:t>
      </w:r>
      <w:r w:rsidR="007E1FDC" w:rsidRPr="005C70E8">
        <w:rPr>
          <w:rFonts w:ascii="Palatino Linotype" w:hAnsi="Palatino Linotype" w:cs="Arial"/>
          <w:sz w:val="24"/>
          <w:szCs w:val="24"/>
        </w:rPr>
        <w:t xml:space="preserve">do la entrega, por las razones de hecho y de derecho que se mencionan más adelante. </w:t>
      </w:r>
      <w:r w:rsidRPr="005C70E8">
        <w:rPr>
          <w:rFonts w:ascii="Palatino Linotype" w:hAnsi="Palatino Linotype" w:cs="Arial"/>
          <w:sz w:val="24"/>
          <w:szCs w:val="24"/>
        </w:rPr>
        <w:t xml:space="preserve">Por tal motivo y en términos de lo señalado por los artículos </w:t>
      </w:r>
      <w:r w:rsidR="00AA49F3" w:rsidRPr="005C70E8">
        <w:rPr>
          <w:rFonts w:ascii="Palatino Linotype" w:hAnsi="Palatino Linotype" w:cs="Arial"/>
          <w:sz w:val="24"/>
          <w:szCs w:val="24"/>
        </w:rPr>
        <w:t>14</w:t>
      </w:r>
      <w:r w:rsidRPr="005C70E8">
        <w:rPr>
          <w:rFonts w:ascii="Palatino Linotype" w:hAnsi="Palatino Linotype" w:cs="Arial"/>
          <w:sz w:val="24"/>
          <w:szCs w:val="24"/>
        </w:rPr>
        <w:t xml:space="preserve"> fracción </w:t>
      </w:r>
      <w:r w:rsidR="00AA49F3" w:rsidRPr="005C70E8">
        <w:rPr>
          <w:rFonts w:ascii="Palatino Linotype" w:hAnsi="Palatino Linotype" w:cs="Arial"/>
          <w:sz w:val="24"/>
          <w:szCs w:val="24"/>
        </w:rPr>
        <w:t>XI</w:t>
      </w:r>
      <w:r w:rsidRPr="005C70E8">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AD4A63" w:rsidRPr="00AD4A63" w:rsidRDefault="00AD4A63" w:rsidP="00AD4A63">
      <w:pPr>
        <w:pStyle w:val="Prrafodelista"/>
        <w:rPr>
          <w:rFonts w:ascii="Palatino Linotype" w:hAnsi="Palatino Linotype" w:cs="Arial"/>
          <w:sz w:val="24"/>
          <w:szCs w:val="24"/>
        </w:rPr>
      </w:pPr>
    </w:p>
    <w:p w:rsidR="00AD4A63" w:rsidRPr="005C70E8" w:rsidRDefault="00AD4A63" w:rsidP="00AD4A63">
      <w:pPr>
        <w:pStyle w:val="Prrafodelista"/>
        <w:spacing w:after="0" w:line="360" w:lineRule="auto"/>
        <w:ind w:left="360"/>
        <w:jc w:val="both"/>
        <w:rPr>
          <w:rFonts w:ascii="Palatino Linotype" w:hAnsi="Palatino Linotype" w:cs="Arial"/>
          <w:sz w:val="24"/>
          <w:szCs w:val="24"/>
        </w:rPr>
      </w:pPr>
    </w:p>
    <w:p w:rsidR="0046491C" w:rsidRPr="005C70E8" w:rsidRDefault="0046491C" w:rsidP="0046491C">
      <w:pPr>
        <w:pStyle w:val="Ttulo1"/>
        <w:numPr>
          <w:ilvl w:val="0"/>
          <w:numId w:val="12"/>
        </w:numPr>
        <w:rPr>
          <w:rFonts w:ascii="Palatino Linotype" w:hAnsi="Palatino Linotype"/>
          <w:b/>
          <w:color w:val="auto"/>
          <w:sz w:val="24"/>
          <w:szCs w:val="24"/>
        </w:rPr>
      </w:pPr>
      <w:bookmarkStart w:id="2" w:name="_Toc521317861"/>
      <w:r w:rsidRPr="005C70E8">
        <w:rPr>
          <w:rFonts w:ascii="Palatino Linotype" w:hAnsi="Palatino Linotype"/>
          <w:b/>
          <w:color w:val="auto"/>
          <w:sz w:val="24"/>
          <w:szCs w:val="24"/>
        </w:rPr>
        <w:lastRenderedPageBreak/>
        <w:t>De los requerimientos planteados en el recurso de revisión.</w:t>
      </w:r>
      <w:bookmarkEnd w:id="2"/>
    </w:p>
    <w:p w:rsidR="0046491C" w:rsidRPr="005C70E8" w:rsidRDefault="0046491C" w:rsidP="0046491C">
      <w:pPr>
        <w:pStyle w:val="Prrafodelista"/>
        <w:spacing w:line="360" w:lineRule="auto"/>
        <w:ind w:left="1080"/>
        <w:jc w:val="both"/>
        <w:rPr>
          <w:rFonts w:ascii="Palatino Linotype" w:hAnsi="Palatino Linotype" w:cs="Arial"/>
          <w:b/>
          <w:sz w:val="24"/>
          <w:szCs w:val="24"/>
        </w:rPr>
      </w:pPr>
    </w:p>
    <w:p w:rsidR="0046491C" w:rsidRPr="005C70E8" w:rsidRDefault="0035628A" w:rsidP="0046491C">
      <w:pPr>
        <w:pStyle w:val="Prrafodelista"/>
        <w:numPr>
          <w:ilvl w:val="0"/>
          <w:numId w:val="1"/>
        </w:numPr>
        <w:spacing w:after="0" w:line="360" w:lineRule="auto"/>
        <w:jc w:val="both"/>
        <w:rPr>
          <w:rFonts w:ascii="Palatino Linotype" w:eastAsia="Times New Roman" w:hAnsi="Palatino Linotype" w:cs="Arial"/>
          <w:sz w:val="24"/>
          <w:szCs w:val="24"/>
        </w:rPr>
      </w:pPr>
      <w:r>
        <w:rPr>
          <w:rFonts w:ascii="Palatino Linotype" w:hAnsi="Palatino Linotype" w:cs="Arial"/>
          <w:b/>
          <w:sz w:val="24"/>
          <w:szCs w:val="24"/>
        </w:rPr>
        <w:t>***************************</w:t>
      </w:r>
      <w:r w:rsidR="0046491C" w:rsidRPr="005C70E8">
        <w:rPr>
          <w:rFonts w:ascii="Palatino Linotype" w:hAnsi="Palatino Linotype" w:cs="Arial"/>
          <w:sz w:val="24"/>
          <w:szCs w:val="24"/>
        </w:rPr>
        <w:t>, mediante la</w:t>
      </w:r>
      <w:r w:rsidR="00902248" w:rsidRPr="005C70E8">
        <w:rPr>
          <w:rFonts w:ascii="Palatino Linotype" w:hAnsi="Palatino Linotype" w:cs="Arial"/>
          <w:sz w:val="24"/>
          <w:szCs w:val="24"/>
        </w:rPr>
        <w:t>s</w:t>
      </w:r>
      <w:r w:rsidR="0046491C" w:rsidRPr="005C70E8">
        <w:rPr>
          <w:rFonts w:ascii="Palatino Linotype" w:hAnsi="Palatino Linotype" w:cs="Arial"/>
          <w:sz w:val="24"/>
          <w:szCs w:val="24"/>
        </w:rPr>
        <w:t xml:space="preserve"> solicitud</w:t>
      </w:r>
      <w:r w:rsidR="00AC0E06" w:rsidRPr="005C70E8">
        <w:rPr>
          <w:rFonts w:ascii="Palatino Linotype" w:hAnsi="Palatino Linotype" w:cs="Arial"/>
          <w:sz w:val="24"/>
          <w:szCs w:val="24"/>
        </w:rPr>
        <w:t>es</w:t>
      </w:r>
      <w:r w:rsidR="0046491C" w:rsidRPr="005C70E8">
        <w:rPr>
          <w:rFonts w:ascii="Palatino Linotype" w:hAnsi="Palatino Linotype" w:cs="Arial"/>
          <w:sz w:val="24"/>
          <w:szCs w:val="24"/>
        </w:rPr>
        <w:t xml:space="preserve"> de acceso a la información </w:t>
      </w:r>
      <w:bookmarkStart w:id="3" w:name="_Hlk521274440"/>
      <w:r w:rsidR="0046491C" w:rsidRPr="005C70E8">
        <w:rPr>
          <w:rFonts w:ascii="Palatino Linotype" w:hAnsi="Palatino Linotype" w:cs="Arial"/>
          <w:b/>
          <w:sz w:val="24"/>
          <w:szCs w:val="24"/>
        </w:rPr>
        <w:t>00</w:t>
      </w:r>
      <w:r w:rsidR="00AC0E06" w:rsidRPr="005C70E8">
        <w:rPr>
          <w:rFonts w:ascii="Palatino Linotype" w:hAnsi="Palatino Linotype" w:cs="Arial"/>
          <w:b/>
          <w:sz w:val="24"/>
          <w:szCs w:val="24"/>
        </w:rPr>
        <w:t>13</w:t>
      </w:r>
      <w:r w:rsidR="00146879" w:rsidRPr="005C70E8">
        <w:rPr>
          <w:rFonts w:ascii="Palatino Linotype" w:hAnsi="Palatino Linotype" w:cs="Arial"/>
          <w:b/>
          <w:sz w:val="24"/>
          <w:szCs w:val="24"/>
        </w:rPr>
        <w:t>6</w:t>
      </w:r>
      <w:r w:rsidR="0046491C" w:rsidRPr="005C70E8">
        <w:rPr>
          <w:rFonts w:ascii="Palatino Linotype" w:hAnsi="Palatino Linotype" w:cs="Arial"/>
          <w:b/>
          <w:sz w:val="24"/>
          <w:szCs w:val="24"/>
        </w:rPr>
        <w:t>/</w:t>
      </w:r>
      <w:r w:rsidR="006E3748" w:rsidRPr="005C70E8">
        <w:rPr>
          <w:rFonts w:ascii="Palatino Linotype" w:hAnsi="Palatino Linotype" w:cs="Arial"/>
          <w:b/>
          <w:sz w:val="24"/>
          <w:szCs w:val="24"/>
        </w:rPr>
        <w:t>C</w:t>
      </w:r>
      <w:r w:rsidR="00AC0E06" w:rsidRPr="005C70E8">
        <w:rPr>
          <w:rFonts w:ascii="Palatino Linotype" w:hAnsi="Palatino Linotype" w:cs="Arial"/>
          <w:b/>
          <w:sz w:val="24"/>
          <w:szCs w:val="24"/>
        </w:rPr>
        <w:t>OYOTEP</w:t>
      </w:r>
      <w:r w:rsidR="00AA49F3" w:rsidRPr="005C70E8">
        <w:rPr>
          <w:rFonts w:ascii="Palatino Linotype" w:hAnsi="Palatino Linotype" w:cs="Arial"/>
          <w:b/>
          <w:sz w:val="24"/>
          <w:szCs w:val="24"/>
        </w:rPr>
        <w:t>/IP/201</w:t>
      </w:r>
      <w:r w:rsidR="00AC0E06" w:rsidRPr="005C70E8">
        <w:rPr>
          <w:rFonts w:ascii="Palatino Linotype" w:hAnsi="Palatino Linotype" w:cs="Arial"/>
          <w:b/>
          <w:sz w:val="24"/>
          <w:szCs w:val="24"/>
        </w:rPr>
        <w:t>8</w:t>
      </w:r>
      <w:bookmarkEnd w:id="3"/>
      <w:r w:rsidR="0046491C" w:rsidRPr="005C70E8">
        <w:rPr>
          <w:rFonts w:ascii="Palatino Linotype" w:hAnsi="Palatino Linotype" w:cs="Arial"/>
          <w:b/>
          <w:sz w:val="24"/>
          <w:szCs w:val="24"/>
        </w:rPr>
        <w:t>,</w:t>
      </w:r>
      <w:r w:rsidR="00146879" w:rsidRPr="005C70E8">
        <w:rPr>
          <w:rFonts w:ascii="Palatino Linotype" w:hAnsi="Palatino Linotype" w:cs="Arial"/>
          <w:b/>
          <w:sz w:val="24"/>
          <w:szCs w:val="24"/>
        </w:rPr>
        <w:t xml:space="preserve"> 00137/COYOTEP/IP/2018, 00138/COYOTEP/IP/</w:t>
      </w:r>
      <w:r w:rsidR="00275F45" w:rsidRPr="005C70E8">
        <w:rPr>
          <w:rFonts w:ascii="Palatino Linotype" w:hAnsi="Palatino Linotype" w:cs="Arial"/>
          <w:b/>
          <w:sz w:val="24"/>
          <w:szCs w:val="24"/>
        </w:rPr>
        <w:t xml:space="preserve">2018 </w:t>
      </w:r>
      <w:r w:rsidR="00275F45" w:rsidRPr="005C70E8">
        <w:rPr>
          <w:rFonts w:ascii="Palatino Linotype" w:hAnsi="Palatino Linotype" w:cs="Arial"/>
          <w:sz w:val="24"/>
          <w:szCs w:val="24"/>
        </w:rPr>
        <w:t>requirió</w:t>
      </w:r>
      <w:r w:rsidR="0046491C" w:rsidRPr="005C70E8">
        <w:rPr>
          <w:rFonts w:ascii="Palatino Linotype" w:hAnsi="Palatino Linotype" w:cs="Arial"/>
          <w:sz w:val="24"/>
          <w:szCs w:val="24"/>
        </w:rPr>
        <w:t xml:space="preserve"> lo siguiente: </w:t>
      </w:r>
    </w:p>
    <w:p w:rsidR="00275F45" w:rsidRPr="005C70E8" w:rsidRDefault="00275F45" w:rsidP="00275F45">
      <w:pPr>
        <w:pStyle w:val="Prrafodelista"/>
        <w:spacing w:after="0" w:line="360" w:lineRule="auto"/>
        <w:ind w:left="360"/>
        <w:jc w:val="both"/>
        <w:rPr>
          <w:rFonts w:ascii="Palatino Linotype" w:eastAsia="Times New Roman" w:hAnsi="Palatino Linotype" w:cs="Arial"/>
          <w:sz w:val="24"/>
          <w:szCs w:val="24"/>
        </w:rPr>
      </w:pPr>
    </w:p>
    <w:p w:rsidR="0000525F" w:rsidRPr="005C70E8" w:rsidRDefault="00275F45" w:rsidP="00755DB6">
      <w:pPr>
        <w:pStyle w:val="Prrafodelista"/>
        <w:spacing w:after="0" w:line="240" w:lineRule="auto"/>
        <w:ind w:left="357"/>
        <w:jc w:val="both"/>
        <w:rPr>
          <w:rFonts w:ascii="Palatino Linotype" w:eastAsia="Times New Roman" w:hAnsi="Palatino Linotype" w:cs="Times New Roman"/>
          <w:i/>
          <w:sz w:val="24"/>
          <w:szCs w:val="24"/>
          <w:lang w:val="es-ES" w:eastAsia="es-ES"/>
        </w:rPr>
      </w:pPr>
      <w:r w:rsidRPr="005C70E8">
        <w:rPr>
          <w:rFonts w:ascii="Palatino Linotype" w:hAnsi="Palatino Linotype" w:cs="Arial"/>
          <w:b/>
          <w:sz w:val="24"/>
          <w:szCs w:val="24"/>
        </w:rPr>
        <w:t>00136/COYOTEP/IP/2018:</w:t>
      </w:r>
      <w:r w:rsidR="006E3748" w:rsidRPr="005C70E8">
        <w:rPr>
          <w:rFonts w:ascii="Palatino Linotype" w:hAnsi="Palatino Linotype" w:cs="Arial"/>
          <w:i/>
          <w:sz w:val="24"/>
          <w:szCs w:val="24"/>
          <w:lang w:eastAsia="es-MX"/>
        </w:rPr>
        <w:t>“</w:t>
      </w:r>
      <w:r w:rsidRPr="005C70E8">
        <w:rPr>
          <w:rFonts w:ascii="Verdana" w:hAnsi="Verdana"/>
          <w:color w:val="000000"/>
          <w:sz w:val="24"/>
          <w:szCs w:val="24"/>
        </w:rPr>
        <w:t xml:space="preserve"> </w:t>
      </w:r>
      <w:r w:rsidRPr="005C70E8">
        <w:rPr>
          <w:rFonts w:ascii="Palatino Linotype" w:hAnsi="Palatino Linotype" w:cs="Arial"/>
          <w:i/>
          <w:sz w:val="24"/>
          <w:szCs w:val="24"/>
          <w:lang w:eastAsia="es-MX"/>
        </w:rPr>
        <w:t>Documento CERTIFICADO de los ingresos recaudados por la expedicion de todas las licencias de funcionamiento de cualquier tipo de giro, en el año 2016”.</w:t>
      </w:r>
      <w:r w:rsidR="006E3748" w:rsidRPr="005C70E8">
        <w:rPr>
          <w:rFonts w:ascii="Palatino Linotype" w:hAnsi="Palatino Linotype" w:cs="Arial"/>
          <w:i/>
          <w:sz w:val="24"/>
          <w:szCs w:val="24"/>
          <w:lang w:eastAsia="es-MX"/>
        </w:rPr>
        <w:t xml:space="preserve"> </w:t>
      </w:r>
      <w:r w:rsidR="00DB084B" w:rsidRPr="005C70E8">
        <w:rPr>
          <w:rFonts w:ascii="Palatino Linotype" w:eastAsia="Times New Roman" w:hAnsi="Palatino Linotype" w:cs="Times New Roman"/>
          <w:i/>
          <w:sz w:val="24"/>
          <w:szCs w:val="24"/>
          <w:lang w:val="es-ES" w:eastAsia="es-ES"/>
        </w:rPr>
        <w:t>(</w:t>
      </w:r>
      <w:r w:rsidRPr="005C70E8">
        <w:rPr>
          <w:rFonts w:ascii="Palatino Linotype" w:eastAsia="Times New Roman" w:hAnsi="Palatino Linotype" w:cs="Times New Roman"/>
          <w:i/>
          <w:sz w:val="24"/>
          <w:szCs w:val="24"/>
          <w:lang w:val="es-ES" w:eastAsia="es-ES"/>
        </w:rPr>
        <w:t>S</w:t>
      </w:r>
      <w:r w:rsidR="00DB084B" w:rsidRPr="005C70E8">
        <w:rPr>
          <w:rFonts w:ascii="Palatino Linotype" w:eastAsia="Times New Roman" w:hAnsi="Palatino Linotype" w:cs="Times New Roman"/>
          <w:i/>
          <w:sz w:val="24"/>
          <w:szCs w:val="24"/>
          <w:lang w:val="es-ES" w:eastAsia="es-ES"/>
        </w:rPr>
        <w:t>ic)</w:t>
      </w:r>
    </w:p>
    <w:p w:rsidR="00275F45" w:rsidRPr="005C70E8" w:rsidRDefault="00275F45" w:rsidP="00755DB6">
      <w:pPr>
        <w:pStyle w:val="Prrafodelista"/>
        <w:spacing w:after="0" w:line="240" w:lineRule="auto"/>
        <w:ind w:left="357"/>
        <w:jc w:val="both"/>
        <w:rPr>
          <w:rFonts w:ascii="Palatino Linotype" w:eastAsia="Times New Roman" w:hAnsi="Palatino Linotype" w:cs="Times New Roman"/>
          <w:i/>
          <w:sz w:val="24"/>
          <w:szCs w:val="24"/>
          <w:lang w:val="es-ES" w:eastAsia="es-ES"/>
        </w:rPr>
      </w:pPr>
      <w:r w:rsidRPr="005C70E8">
        <w:rPr>
          <w:rFonts w:ascii="Palatino Linotype" w:hAnsi="Palatino Linotype" w:cs="Arial"/>
          <w:b/>
          <w:sz w:val="24"/>
          <w:szCs w:val="24"/>
        </w:rPr>
        <w:t>00137/COYOTEP/IP/2018:</w:t>
      </w:r>
      <w:r w:rsidRPr="005C70E8">
        <w:rPr>
          <w:rFonts w:ascii="Palatino Linotype" w:hAnsi="Palatino Linotype" w:cs="Arial"/>
          <w:i/>
          <w:sz w:val="24"/>
          <w:szCs w:val="24"/>
          <w:lang w:eastAsia="es-MX"/>
        </w:rPr>
        <w:t>“</w:t>
      </w:r>
      <w:r w:rsidRPr="005C70E8">
        <w:rPr>
          <w:rFonts w:ascii="Verdana" w:hAnsi="Verdana"/>
          <w:color w:val="000000"/>
          <w:sz w:val="24"/>
          <w:szCs w:val="24"/>
        </w:rPr>
        <w:t xml:space="preserve"> </w:t>
      </w:r>
      <w:r w:rsidRPr="005C70E8">
        <w:rPr>
          <w:rFonts w:ascii="Palatino Linotype" w:hAnsi="Palatino Linotype" w:cs="Arial"/>
          <w:i/>
          <w:sz w:val="24"/>
          <w:szCs w:val="24"/>
          <w:lang w:eastAsia="es-MX"/>
        </w:rPr>
        <w:t xml:space="preserve">Documento CERTIFICADO de los ingresos recaudados por la expedicion de todas las licencias de funcionamiento de cualquier tipo de giro, en el año 2017”. </w:t>
      </w:r>
      <w:r w:rsidRPr="005C70E8">
        <w:rPr>
          <w:rFonts w:ascii="Palatino Linotype" w:eastAsia="Times New Roman" w:hAnsi="Palatino Linotype" w:cs="Times New Roman"/>
          <w:i/>
          <w:sz w:val="24"/>
          <w:szCs w:val="24"/>
          <w:lang w:val="es-ES" w:eastAsia="es-ES"/>
        </w:rPr>
        <w:t>(Sic)</w:t>
      </w:r>
    </w:p>
    <w:p w:rsidR="00275F45" w:rsidRPr="005C70E8" w:rsidRDefault="00275F45" w:rsidP="00755DB6">
      <w:pPr>
        <w:pStyle w:val="Prrafodelista"/>
        <w:spacing w:after="0" w:line="240" w:lineRule="auto"/>
        <w:ind w:left="357"/>
        <w:jc w:val="both"/>
        <w:rPr>
          <w:rFonts w:ascii="Palatino Linotype" w:eastAsia="Times New Roman" w:hAnsi="Palatino Linotype" w:cs="Arial"/>
          <w:sz w:val="24"/>
          <w:szCs w:val="24"/>
        </w:rPr>
      </w:pPr>
      <w:r w:rsidRPr="005C70E8">
        <w:rPr>
          <w:rFonts w:ascii="Palatino Linotype" w:hAnsi="Palatino Linotype" w:cs="Arial"/>
          <w:b/>
          <w:sz w:val="24"/>
          <w:szCs w:val="24"/>
        </w:rPr>
        <w:t>00138/COYOTEP/IP/2018:</w:t>
      </w:r>
      <w:r w:rsidRPr="005C70E8">
        <w:rPr>
          <w:rFonts w:ascii="Palatino Linotype" w:hAnsi="Palatino Linotype" w:cs="Arial"/>
          <w:i/>
          <w:sz w:val="24"/>
          <w:szCs w:val="24"/>
          <w:lang w:eastAsia="es-MX"/>
        </w:rPr>
        <w:t>“</w:t>
      </w:r>
      <w:r w:rsidR="00A9597F" w:rsidRPr="005C70E8">
        <w:rPr>
          <w:rFonts w:ascii="Verdana" w:hAnsi="Verdana"/>
          <w:color w:val="000000"/>
          <w:sz w:val="24"/>
          <w:szCs w:val="24"/>
        </w:rPr>
        <w:t xml:space="preserve"> </w:t>
      </w:r>
      <w:r w:rsidR="00A9597F" w:rsidRPr="005C70E8">
        <w:rPr>
          <w:rFonts w:ascii="Palatino Linotype" w:hAnsi="Palatino Linotype" w:cs="Arial"/>
          <w:i/>
          <w:sz w:val="24"/>
          <w:szCs w:val="24"/>
          <w:lang w:eastAsia="es-MX"/>
        </w:rPr>
        <w:t>Documento CERTIFICADO de los ingresos recaudados por la expedicion de todas las licencias de funcionamiento de cualquier tipo de giro, en el año 2018.</w:t>
      </w:r>
      <w:r w:rsidRPr="005C70E8">
        <w:rPr>
          <w:rFonts w:ascii="Palatino Linotype" w:hAnsi="Palatino Linotype" w:cs="Arial"/>
          <w:i/>
          <w:sz w:val="24"/>
          <w:szCs w:val="24"/>
          <w:lang w:eastAsia="es-MX"/>
        </w:rPr>
        <w:t xml:space="preserve">”. </w:t>
      </w:r>
      <w:r w:rsidRPr="005C70E8">
        <w:rPr>
          <w:rFonts w:ascii="Palatino Linotype" w:eastAsia="Times New Roman" w:hAnsi="Palatino Linotype" w:cs="Times New Roman"/>
          <w:i/>
          <w:sz w:val="24"/>
          <w:szCs w:val="24"/>
          <w:lang w:val="es-ES" w:eastAsia="es-ES"/>
        </w:rPr>
        <w:t>(Sic)</w:t>
      </w:r>
    </w:p>
    <w:p w:rsidR="00275F45" w:rsidRPr="005C70E8" w:rsidRDefault="00275F45" w:rsidP="00A9597F">
      <w:pPr>
        <w:spacing w:after="0" w:line="360" w:lineRule="auto"/>
        <w:jc w:val="both"/>
        <w:rPr>
          <w:rFonts w:ascii="Palatino Linotype" w:eastAsia="Times New Roman" w:hAnsi="Palatino Linotype" w:cs="Arial"/>
          <w:sz w:val="24"/>
          <w:szCs w:val="24"/>
        </w:rPr>
      </w:pPr>
    </w:p>
    <w:p w:rsidR="00A9597F" w:rsidRPr="005C70E8" w:rsidRDefault="0046491C" w:rsidP="00E21D5D">
      <w:pPr>
        <w:pStyle w:val="Prrafodelista"/>
        <w:numPr>
          <w:ilvl w:val="0"/>
          <w:numId w:val="1"/>
        </w:numPr>
        <w:spacing w:after="0" w:line="360" w:lineRule="auto"/>
        <w:jc w:val="both"/>
        <w:rPr>
          <w:rFonts w:ascii="Palatino Linotype" w:hAnsi="Palatino Linotype" w:cs="Arial"/>
          <w:sz w:val="24"/>
          <w:szCs w:val="24"/>
        </w:rPr>
      </w:pPr>
      <w:r w:rsidRPr="005C70E8">
        <w:rPr>
          <w:rFonts w:ascii="Palatino Linotype" w:hAnsi="Palatino Linotype" w:cs="Arial"/>
          <w:sz w:val="24"/>
          <w:szCs w:val="24"/>
        </w:rPr>
        <w:t xml:space="preserve">Sin embargo, el </w:t>
      </w:r>
      <w:r w:rsidRPr="005C70E8">
        <w:rPr>
          <w:rFonts w:ascii="Palatino Linotype" w:hAnsi="Palatino Linotype" w:cs="Arial"/>
          <w:b/>
          <w:sz w:val="24"/>
          <w:szCs w:val="24"/>
        </w:rPr>
        <w:t>SUJETO OBLIGADO</w:t>
      </w:r>
      <w:r w:rsidRPr="005C70E8">
        <w:rPr>
          <w:rFonts w:ascii="Palatino Linotype" w:hAnsi="Palatino Linotype" w:cs="Arial"/>
          <w:sz w:val="24"/>
          <w:szCs w:val="24"/>
        </w:rPr>
        <w:t xml:space="preserve"> en su</w:t>
      </w:r>
      <w:r w:rsidR="00A9597F" w:rsidRPr="005C70E8">
        <w:rPr>
          <w:rFonts w:ascii="Palatino Linotype" w:hAnsi="Palatino Linotype" w:cs="Arial"/>
          <w:sz w:val="24"/>
          <w:szCs w:val="24"/>
        </w:rPr>
        <w:t>s</w:t>
      </w:r>
      <w:r w:rsidRPr="005C70E8">
        <w:rPr>
          <w:rFonts w:ascii="Palatino Linotype" w:hAnsi="Palatino Linotype" w:cs="Arial"/>
          <w:sz w:val="24"/>
          <w:szCs w:val="24"/>
        </w:rPr>
        <w:t xml:space="preserve"> respuesta</w:t>
      </w:r>
      <w:r w:rsidR="00A9597F" w:rsidRPr="005C70E8">
        <w:rPr>
          <w:rFonts w:ascii="Palatino Linotype" w:hAnsi="Palatino Linotype" w:cs="Arial"/>
          <w:sz w:val="24"/>
          <w:szCs w:val="24"/>
        </w:rPr>
        <w:t>s</w:t>
      </w:r>
      <w:r w:rsidR="00937D7D" w:rsidRPr="005C70E8">
        <w:rPr>
          <w:rFonts w:ascii="Palatino Linotype" w:hAnsi="Palatino Linotype" w:cs="Arial"/>
          <w:sz w:val="24"/>
          <w:szCs w:val="24"/>
        </w:rPr>
        <w:t xml:space="preserve"> </w:t>
      </w:r>
      <w:r w:rsidR="009A5A6A" w:rsidRPr="005C70E8">
        <w:rPr>
          <w:rFonts w:ascii="Palatino Linotype" w:hAnsi="Palatino Linotype" w:cs="Arial"/>
          <w:sz w:val="24"/>
          <w:szCs w:val="24"/>
        </w:rPr>
        <w:t xml:space="preserve">se limitó </w:t>
      </w:r>
      <w:r w:rsidR="006E3748" w:rsidRPr="005C70E8">
        <w:rPr>
          <w:rFonts w:ascii="Palatino Linotype" w:hAnsi="Palatino Linotype" w:cs="Arial"/>
          <w:sz w:val="24"/>
          <w:szCs w:val="24"/>
        </w:rPr>
        <w:t xml:space="preserve">a </w:t>
      </w:r>
      <w:r w:rsidR="00BD299A" w:rsidRPr="005C70E8">
        <w:rPr>
          <w:rFonts w:ascii="Palatino Linotype" w:hAnsi="Palatino Linotype" w:cs="Arial"/>
          <w:sz w:val="24"/>
          <w:szCs w:val="24"/>
        </w:rPr>
        <w:t xml:space="preserve">mencionar </w:t>
      </w:r>
      <w:r w:rsidR="006E3748" w:rsidRPr="005C70E8">
        <w:rPr>
          <w:rFonts w:ascii="Palatino Linotype" w:hAnsi="Palatino Linotype" w:cs="Arial"/>
          <w:sz w:val="24"/>
          <w:szCs w:val="24"/>
        </w:rPr>
        <w:t xml:space="preserve">de forma medular que </w:t>
      </w:r>
      <w:r w:rsidR="00A9597F" w:rsidRPr="005C70E8">
        <w:rPr>
          <w:rFonts w:ascii="Palatino Linotype" w:hAnsi="Palatino Linotype" w:cs="Arial"/>
          <w:i/>
          <w:sz w:val="24"/>
          <w:szCs w:val="24"/>
          <w:lang w:eastAsia="es-MX"/>
        </w:rPr>
        <w:t xml:space="preserve">en respuesta a la solicitud recibida, nos permitimos hacer de su conocimiento que con fundamento en el artículo 53, Fracciones: II, V y VI de la Ley de Trasparencia y Acceso a la Información Pública del Estado de México y Municipios, le contestamos que: Solicito de su amable atención una prorroga ya que el área de TESORERÍA se encuentra recabando la información por su atención gracias. </w:t>
      </w:r>
    </w:p>
    <w:p w:rsidR="006E3748" w:rsidRPr="005C70E8" w:rsidRDefault="00A9597F" w:rsidP="00A9597F">
      <w:pPr>
        <w:pStyle w:val="Prrafodelista"/>
        <w:spacing w:after="0" w:line="360" w:lineRule="auto"/>
        <w:ind w:left="360"/>
        <w:jc w:val="both"/>
        <w:rPr>
          <w:rFonts w:ascii="Palatino Linotype" w:hAnsi="Palatino Linotype" w:cs="Arial"/>
          <w:sz w:val="24"/>
          <w:szCs w:val="24"/>
        </w:rPr>
      </w:pPr>
      <w:r w:rsidRPr="005C70E8">
        <w:rPr>
          <w:rFonts w:ascii="Palatino Linotype" w:hAnsi="Palatino Linotype" w:cs="Arial"/>
          <w:i/>
          <w:sz w:val="24"/>
          <w:szCs w:val="24"/>
          <w:lang w:eastAsia="es-MX"/>
        </w:rPr>
        <w:t xml:space="preserve">  </w:t>
      </w:r>
    </w:p>
    <w:p w:rsidR="006E3748" w:rsidRPr="005C70E8" w:rsidRDefault="006E3748" w:rsidP="006E3748">
      <w:pPr>
        <w:pStyle w:val="Prrafodelista"/>
        <w:numPr>
          <w:ilvl w:val="0"/>
          <w:numId w:val="1"/>
        </w:numPr>
        <w:spacing w:before="240" w:after="240" w:line="360" w:lineRule="auto"/>
        <w:ind w:right="900"/>
        <w:jc w:val="both"/>
        <w:rPr>
          <w:rFonts w:ascii="Palatino Linotype" w:hAnsi="Palatino Linotype" w:cs="Arial"/>
          <w:sz w:val="24"/>
          <w:szCs w:val="24"/>
        </w:rPr>
      </w:pPr>
      <w:r w:rsidRPr="005C70E8">
        <w:rPr>
          <w:rFonts w:ascii="Palatino Linotype" w:hAnsi="Palatino Linotype" w:cs="Arial"/>
          <w:sz w:val="24"/>
          <w:szCs w:val="24"/>
        </w:rPr>
        <w:t>En ese sentido,</w:t>
      </w:r>
      <w:r w:rsidRPr="005C70E8">
        <w:rPr>
          <w:rFonts w:ascii="Palatino Linotype" w:hAnsi="Palatino Linotype" w:cs="Arial"/>
          <w:b/>
          <w:sz w:val="24"/>
          <w:szCs w:val="24"/>
        </w:rPr>
        <w:t xml:space="preserve"> </w:t>
      </w:r>
      <w:r w:rsidR="0035628A">
        <w:rPr>
          <w:rFonts w:ascii="Palatino Linotype" w:hAnsi="Palatino Linotype" w:cs="Arial"/>
          <w:b/>
          <w:sz w:val="24"/>
          <w:szCs w:val="24"/>
        </w:rPr>
        <w:t>********************</w:t>
      </w:r>
      <w:r w:rsidRPr="005C70E8">
        <w:rPr>
          <w:rFonts w:ascii="Palatino Linotype" w:hAnsi="Palatino Linotype" w:cs="Arial"/>
          <w:sz w:val="24"/>
          <w:szCs w:val="24"/>
        </w:rPr>
        <w:t>, manifestó en su</w:t>
      </w:r>
      <w:r w:rsidR="00A9597F" w:rsidRPr="005C70E8">
        <w:rPr>
          <w:rFonts w:ascii="Palatino Linotype" w:hAnsi="Palatino Linotype" w:cs="Arial"/>
          <w:sz w:val="24"/>
          <w:szCs w:val="24"/>
        </w:rPr>
        <w:t>s</w:t>
      </w:r>
      <w:r w:rsidRPr="005C70E8">
        <w:rPr>
          <w:rFonts w:ascii="Palatino Linotype" w:hAnsi="Palatino Linotype" w:cs="Arial"/>
          <w:sz w:val="24"/>
          <w:szCs w:val="24"/>
        </w:rPr>
        <w:t xml:space="preserve"> recurso</w:t>
      </w:r>
      <w:r w:rsidR="00A9597F" w:rsidRPr="005C70E8">
        <w:rPr>
          <w:rFonts w:ascii="Palatino Linotype" w:hAnsi="Palatino Linotype" w:cs="Arial"/>
          <w:sz w:val="24"/>
          <w:szCs w:val="24"/>
        </w:rPr>
        <w:t>s</w:t>
      </w:r>
      <w:r w:rsidRPr="005C70E8">
        <w:rPr>
          <w:rFonts w:ascii="Palatino Linotype" w:hAnsi="Palatino Linotype" w:cs="Arial"/>
          <w:sz w:val="24"/>
          <w:szCs w:val="24"/>
        </w:rPr>
        <w:t xml:space="preserve"> de revisión como motivos de la inconformidad, lo siguiente:</w:t>
      </w:r>
    </w:p>
    <w:p w:rsidR="0081513A" w:rsidRPr="005C70E8" w:rsidRDefault="0081513A" w:rsidP="0081513A">
      <w:pPr>
        <w:pStyle w:val="Prrafodelista"/>
        <w:rPr>
          <w:rFonts w:ascii="Palatino Linotype" w:hAnsi="Palatino Linotype" w:cs="Arial"/>
          <w:sz w:val="24"/>
          <w:szCs w:val="24"/>
        </w:rPr>
      </w:pPr>
    </w:p>
    <w:p w:rsidR="0081513A" w:rsidRDefault="0081513A" w:rsidP="003253A1">
      <w:pPr>
        <w:pStyle w:val="Prrafodelista"/>
        <w:spacing w:after="0" w:line="360" w:lineRule="auto"/>
        <w:ind w:left="360"/>
        <w:jc w:val="both"/>
        <w:rPr>
          <w:rFonts w:ascii="Palatino Linotype" w:hAnsi="Palatino Linotype"/>
          <w:i/>
          <w:color w:val="000000"/>
          <w:sz w:val="24"/>
          <w:szCs w:val="24"/>
        </w:rPr>
      </w:pPr>
      <w:r w:rsidRPr="005C70E8">
        <w:rPr>
          <w:rFonts w:ascii="Palatino Linotype" w:hAnsi="Palatino Linotype" w:cs="Arial"/>
          <w:b/>
          <w:bCs/>
          <w:sz w:val="24"/>
          <w:szCs w:val="24"/>
        </w:rPr>
        <w:lastRenderedPageBreak/>
        <w:t xml:space="preserve">02165/INFOEM/IP/RR/2018: </w:t>
      </w:r>
      <w:bookmarkStart w:id="4" w:name="_Hlk521275674"/>
      <w:r w:rsidRPr="005C70E8">
        <w:rPr>
          <w:rFonts w:ascii="Palatino Linotype" w:hAnsi="Palatino Linotype" w:cs="Arial"/>
          <w:b/>
          <w:bCs/>
          <w:i/>
          <w:sz w:val="24"/>
          <w:szCs w:val="24"/>
        </w:rPr>
        <w:t>“</w:t>
      </w:r>
      <w:r w:rsidRPr="005C70E8">
        <w:rPr>
          <w:rFonts w:ascii="Palatino Linotype" w:hAnsi="Palatino Linotype"/>
          <w:i/>
          <w:color w:val="000000"/>
          <w:sz w:val="24"/>
          <w:szCs w:val="24"/>
        </w:rPr>
        <w:t>NO SE ME DIO RESPUESTA”(Sic)</w:t>
      </w:r>
      <w:bookmarkEnd w:id="4"/>
    </w:p>
    <w:p w:rsidR="00AD4A63" w:rsidRPr="005C70E8" w:rsidRDefault="00AD4A63" w:rsidP="003253A1">
      <w:pPr>
        <w:pStyle w:val="Prrafodelista"/>
        <w:spacing w:after="0" w:line="360" w:lineRule="auto"/>
        <w:ind w:left="360"/>
        <w:jc w:val="both"/>
        <w:rPr>
          <w:rFonts w:ascii="Palatino Linotype" w:hAnsi="Palatino Linotype" w:cs="Arial"/>
          <w:b/>
          <w:bCs/>
          <w:sz w:val="24"/>
          <w:szCs w:val="24"/>
        </w:rPr>
      </w:pPr>
    </w:p>
    <w:p w:rsidR="0081513A" w:rsidRDefault="0081513A" w:rsidP="003253A1">
      <w:pPr>
        <w:pStyle w:val="Prrafodelista"/>
        <w:spacing w:after="0" w:line="360" w:lineRule="auto"/>
        <w:ind w:left="360"/>
        <w:jc w:val="both"/>
        <w:rPr>
          <w:rFonts w:ascii="Palatino Linotype" w:hAnsi="Palatino Linotype"/>
          <w:i/>
          <w:color w:val="000000"/>
          <w:sz w:val="24"/>
          <w:szCs w:val="24"/>
        </w:rPr>
      </w:pPr>
      <w:r w:rsidRPr="005C70E8">
        <w:rPr>
          <w:rFonts w:ascii="Palatino Linotype" w:hAnsi="Palatino Linotype" w:cs="Arial"/>
          <w:b/>
          <w:bCs/>
          <w:sz w:val="24"/>
          <w:szCs w:val="24"/>
        </w:rPr>
        <w:t xml:space="preserve">02166/INFOEM/IP/RR/2018: </w:t>
      </w:r>
      <w:r w:rsidRPr="005C70E8">
        <w:rPr>
          <w:rFonts w:ascii="Palatino Linotype" w:hAnsi="Palatino Linotype" w:cs="Arial"/>
          <w:b/>
          <w:bCs/>
          <w:i/>
          <w:sz w:val="24"/>
          <w:szCs w:val="24"/>
        </w:rPr>
        <w:t>“</w:t>
      </w:r>
      <w:r w:rsidRPr="005C70E8">
        <w:rPr>
          <w:rFonts w:ascii="Palatino Linotype" w:hAnsi="Palatino Linotype"/>
          <w:i/>
          <w:color w:val="000000"/>
          <w:sz w:val="24"/>
          <w:szCs w:val="24"/>
        </w:rPr>
        <w:t>NO SE ME DIO RESPUESTA”(Sic)</w:t>
      </w:r>
    </w:p>
    <w:p w:rsidR="00AD4A63" w:rsidRPr="005C70E8" w:rsidRDefault="00AD4A63" w:rsidP="003253A1">
      <w:pPr>
        <w:pStyle w:val="Prrafodelista"/>
        <w:spacing w:after="0" w:line="360" w:lineRule="auto"/>
        <w:ind w:left="360"/>
        <w:jc w:val="both"/>
        <w:rPr>
          <w:rFonts w:ascii="Palatino Linotype" w:hAnsi="Palatino Linotype" w:cs="Arial"/>
          <w:b/>
          <w:bCs/>
          <w:sz w:val="24"/>
          <w:szCs w:val="24"/>
        </w:rPr>
      </w:pPr>
    </w:p>
    <w:p w:rsidR="003253A1" w:rsidRPr="005C70E8" w:rsidRDefault="0081513A" w:rsidP="003253A1">
      <w:pPr>
        <w:pStyle w:val="Prrafodelista"/>
        <w:spacing w:after="0" w:line="360" w:lineRule="auto"/>
        <w:ind w:left="360"/>
        <w:jc w:val="both"/>
        <w:rPr>
          <w:rFonts w:ascii="Palatino Linotype" w:hAnsi="Palatino Linotype"/>
          <w:color w:val="000000"/>
          <w:sz w:val="24"/>
          <w:szCs w:val="24"/>
        </w:rPr>
      </w:pPr>
      <w:r w:rsidRPr="005C70E8">
        <w:rPr>
          <w:rFonts w:ascii="Palatino Linotype" w:hAnsi="Palatino Linotype" w:cs="Arial"/>
          <w:b/>
          <w:bCs/>
          <w:sz w:val="24"/>
          <w:szCs w:val="24"/>
        </w:rPr>
        <w:t xml:space="preserve">02167/INFOEM/IP/RR/2018: </w:t>
      </w:r>
      <w:r w:rsidRPr="005C70E8">
        <w:rPr>
          <w:rFonts w:ascii="Palatino Linotype" w:hAnsi="Palatino Linotype" w:cs="Arial"/>
          <w:bCs/>
          <w:sz w:val="24"/>
          <w:szCs w:val="24"/>
        </w:rPr>
        <w:t>“N</w:t>
      </w:r>
      <w:r w:rsidRPr="005C70E8">
        <w:rPr>
          <w:rFonts w:ascii="Palatino Linotype" w:hAnsi="Palatino Linotype"/>
          <w:color w:val="000000"/>
          <w:sz w:val="24"/>
          <w:szCs w:val="24"/>
        </w:rPr>
        <w:t>O SE ME DIO LA RESPUESTA QUE SOLICITE” (Sic)</w:t>
      </w:r>
    </w:p>
    <w:p w:rsidR="0081513A" w:rsidRPr="005C70E8" w:rsidRDefault="0081513A" w:rsidP="003253A1">
      <w:pPr>
        <w:pStyle w:val="Prrafodelista"/>
        <w:spacing w:after="0" w:line="360" w:lineRule="auto"/>
        <w:ind w:left="360"/>
        <w:jc w:val="both"/>
        <w:rPr>
          <w:rFonts w:ascii="Palatino Linotype" w:hAnsi="Palatino Linotype" w:cs="Arial"/>
          <w:sz w:val="24"/>
          <w:szCs w:val="24"/>
        </w:rPr>
      </w:pPr>
    </w:p>
    <w:p w:rsidR="009C04C7" w:rsidRPr="005C70E8" w:rsidRDefault="00F92351" w:rsidP="003253A1">
      <w:pPr>
        <w:pStyle w:val="Prrafodelista"/>
        <w:numPr>
          <w:ilvl w:val="0"/>
          <w:numId w:val="1"/>
        </w:numPr>
        <w:spacing w:after="0" w:line="360" w:lineRule="auto"/>
        <w:jc w:val="both"/>
        <w:rPr>
          <w:rFonts w:ascii="Palatino Linotype" w:hAnsi="Palatino Linotype" w:cs="Arial"/>
          <w:i/>
          <w:sz w:val="24"/>
          <w:szCs w:val="24"/>
        </w:rPr>
      </w:pPr>
      <w:r w:rsidRPr="005C70E8">
        <w:rPr>
          <w:rFonts w:ascii="Palatino Linotype" w:hAnsi="Palatino Linotype" w:cs="Arial"/>
          <w:sz w:val="24"/>
          <w:szCs w:val="24"/>
        </w:rPr>
        <w:t>Por su parte, el Sujeto Obligado</w:t>
      </w:r>
      <w:r w:rsidR="0081513A" w:rsidRPr="005C70E8">
        <w:rPr>
          <w:rFonts w:ascii="Palatino Linotype" w:hAnsi="Palatino Linotype" w:cs="Arial"/>
          <w:sz w:val="24"/>
          <w:szCs w:val="24"/>
        </w:rPr>
        <w:t xml:space="preserve"> fue omiso en emitir </w:t>
      </w:r>
      <w:r w:rsidRPr="005C70E8">
        <w:rPr>
          <w:rFonts w:ascii="Palatino Linotype" w:hAnsi="Palatino Linotype" w:cs="Arial"/>
          <w:sz w:val="24"/>
          <w:szCs w:val="24"/>
        </w:rPr>
        <w:t>el informe justificado correspondiente</w:t>
      </w:r>
      <w:r w:rsidR="00EC68E3" w:rsidRPr="005C70E8">
        <w:rPr>
          <w:rFonts w:ascii="Palatino Linotype" w:hAnsi="Palatino Linotype" w:cs="Arial"/>
          <w:sz w:val="24"/>
          <w:szCs w:val="24"/>
        </w:rPr>
        <w:t>.</w:t>
      </w:r>
    </w:p>
    <w:p w:rsidR="009C04C7" w:rsidRPr="005C70E8" w:rsidRDefault="009C04C7" w:rsidP="009C04C7">
      <w:pPr>
        <w:pStyle w:val="Prrafodelista"/>
        <w:rPr>
          <w:rFonts w:ascii="Palatino Linotype" w:hAnsi="Palatino Linotype" w:cs="Arial"/>
          <w:i/>
          <w:sz w:val="24"/>
          <w:szCs w:val="24"/>
        </w:rPr>
      </w:pPr>
    </w:p>
    <w:p w:rsidR="00EC68E3" w:rsidRPr="005C70E8" w:rsidRDefault="00EC68E3" w:rsidP="00184DBC">
      <w:pPr>
        <w:pStyle w:val="Prrafodelista"/>
        <w:keepNext/>
        <w:keepLines/>
        <w:numPr>
          <w:ilvl w:val="0"/>
          <w:numId w:val="12"/>
        </w:numPr>
        <w:spacing w:before="40" w:after="0"/>
        <w:outlineLvl w:val="1"/>
        <w:rPr>
          <w:rFonts w:ascii="Palatino Linotype" w:eastAsiaTheme="majorEastAsia" w:hAnsi="Palatino Linotype" w:cs="Arial"/>
          <w:b/>
          <w:iCs/>
          <w:color w:val="000000" w:themeColor="text1"/>
          <w:sz w:val="24"/>
          <w:szCs w:val="24"/>
        </w:rPr>
      </w:pPr>
      <w:bookmarkStart w:id="5" w:name="_Toc499289482"/>
      <w:bookmarkStart w:id="6" w:name="_Toc521317862"/>
      <w:r w:rsidRPr="005C70E8">
        <w:rPr>
          <w:rFonts w:ascii="Palatino Linotype" w:eastAsiaTheme="majorEastAsia" w:hAnsi="Palatino Linotype" w:cs="Arial"/>
          <w:b/>
          <w:iCs/>
          <w:color w:val="000000" w:themeColor="text1"/>
          <w:sz w:val="24"/>
          <w:szCs w:val="24"/>
        </w:rPr>
        <w:t>El derecho de acceso a la información pública.</w:t>
      </w:r>
      <w:bookmarkEnd w:id="5"/>
      <w:bookmarkEnd w:id="6"/>
      <w:r w:rsidRPr="005C70E8">
        <w:rPr>
          <w:rFonts w:ascii="Palatino Linotype" w:eastAsiaTheme="majorEastAsia" w:hAnsi="Palatino Linotype" w:cs="Arial"/>
          <w:b/>
          <w:iCs/>
          <w:color w:val="000000" w:themeColor="text1"/>
          <w:sz w:val="24"/>
          <w:szCs w:val="24"/>
        </w:rPr>
        <w:t xml:space="preserve"> </w:t>
      </w:r>
    </w:p>
    <w:p w:rsidR="00184DBC" w:rsidRPr="005C70E8" w:rsidRDefault="00184DBC" w:rsidP="00184DBC">
      <w:pPr>
        <w:pStyle w:val="Prrafodelista"/>
        <w:keepNext/>
        <w:keepLines/>
        <w:spacing w:before="40" w:after="0"/>
        <w:ind w:left="1080"/>
        <w:outlineLvl w:val="1"/>
        <w:rPr>
          <w:rFonts w:ascii="Palatino Linotype" w:eastAsiaTheme="majorEastAsia" w:hAnsi="Palatino Linotype" w:cs="Arial"/>
          <w:b/>
          <w:iCs/>
          <w:color w:val="000000" w:themeColor="text1"/>
          <w:sz w:val="24"/>
          <w:szCs w:val="24"/>
        </w:rPr>
      </w:pPr>
    </w:p>
    <w:p w:rsidR="00EC68E3" w:rsidRPr="005C70E8" w:rsidRDefault="00EC68E3" w:rsidP="00EC68E3">
      <w:pPr>
        <w:pStyle w:val="Prrafodelista"/>
        <w:numPr>
          <w:ilvl w:val="0"/>
          <w:numId w:val="1"/>
        </w:numPr>
        <w:spacing w:before="240" w:after="0" w:line="360" w:lineRule="auto"/>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w:t>
      </w:r>
      <w:r w:rsidR="00AD4A63" w:rsidRPr="005C70E8">
        <w:rPr>
          <w:rFonts w:ascii="Palatino Linotype" w:hAnsi="Palatino Linotype" w:cs="Arial"/>
          <w:color w:val="000000" w:themeColor="text1"/>
          <w:sz w:val="24"/>
          <w:szCs w:val="24"/>
        </w:rPr>
        <w:t>internacionales,</w:t>
      </w:r>
      <w:r w:rsidRPr="005C70E8">
        <w:rPr>
          <w:rFonts w:ascii="Palatino Linotype" w:hAnsi="Palatino Linotype" w:cs="Arial"/>
          <w:color w:val="000000" w:themeColor="text1"/>
          <w:sz w:val="24"/>
          <w:szCs w:val="24"/>
        </w:rPr>
        <w:t xml:space="preserve"> así como de las garantías para su protección. Entre estos derechos se encuentra el derecho de acceso a la información pública reconocido </w:t>
      </w:r>
      <w:r w:rsidRPr="005C70E8">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Constitución del Estado de México. Ya sea que entendamos a los derechos como realidades positivas que forman parte de </w:t>
      </w:r>
      <w:r w:rsidRPr="005C70E8">
        <w:rPr>
          <w:rFonts w:ascii="Palatino Linotype" w:eastAsia="Calibri" w:hAnsi="Palatino Linotype" w:cs="Arial"/>
          <w:i/>
          <w:color w:val="000000" w:themeColor="text1"/>
          <w:sz w:val="24"/>
          <w:szCs w:val="24"/>
          <w:lang w:val="es-ES" w:eastAsia="es-ES"/>
        </w:rPr>
        <w:t>la esfera de lo indecidible que</w:t>
      </w:r>
      <w:r w:rsidRPr="005C70E8">
        <w:rPr>
          <w:rFonts w:ascii="Palatino Linotype" w:eastAsia="Calibri" w:hAnsi="Palatino Linotype" w:cs="Arial"/>
          <w:color w:val="000000" w:themeColor="text1"/>
          <w:sz w:val="24"/>
          <w:szCs w:val="24"/>
          <w:lang w:val="es-ES" w:eastAsia="es-ES"/>
        </w:rPr>
        <w:t xml:space="preserve"> o de</w:t>
      </w:r>
      <w:r w:rsidRPr="005C70E8">
        <w:rPr>
          <w:rFonts w:ascii="Palatino Linotype" w:eastAsia="Calibri" w:hAnsi="Palatino Linotype" w:cs="Arial"/>
          <w:i/>
          <w:color w:val="000000" w:themeColor="text1"/>
          <w:sz w:val="24"/>
          <w:szCs w:val="24"/>
          <w:lang w:val="es-ES" w:eastAsia="es-ES"/>
        </w:rPr>
        <w:t xml:space="preserve"> </w:t>
      </w:r>
      <w:r w:rsidRPr="005C70E8">
        <w:rPr>
          <w:rFonts w:ascii="Palatino Linotype" w:eastAsia="Calibri" w:hAnsi="Palatino Linotype" w:cs="Arial"/>
          <w:i/>
          <w:color w:val="000000" w:themeColor="text1"/>
          <w:sz w:val="24"/>
          <w:szCs w:val="24"/>
          <w:lang w:val="es-ES" w:eastAsia="es-ES"/>
        </w:rPr>
        <w:lastRenderedPageBreak/>
        <w:t>lo indecidible que no</w:t>
      </w:r>
      <w:r w:rsidRPr="005C70E8">
        <w:rPr>
          <w:rFonts w:eastAsia="Calibri"/>
          <w:i/>
          <w:sz w:val="24"/>
          <w:szCs w:val="24"/>
          <w:vertAlign w:val="superscript"/>
          <w:lang w:val="es-ES" w:eastAsia="es-ES"/>
        </w:rPr>
        <w:footnoteReference w:id="1"/>
      </w:r>
      <w:r w:rsidRPr="005C70E8">
        <w:rPr>
          <w:rFonts w:ascii="Palatino Linotype" w:eastAsia="Calibri" w:hAnsi="Palatino Linotype" w:cs="Arial"/>
          <w:color w:val="000000" w:themeColor="text1"/>
          <w:sz w:val="24"/>
          <w:szCs w:val="24"/>
          <w:lang w:val="es-ES" w:eastAsia="es-ES"/>
        </w:rPr>
        <w:t xml:space="preserve"> o bien como principios que constituyen </w:t>
      </w:r>
      <w:r w:rsidRPr="005C70E8">
        <w:rPr>
          <w:rFonts w:ascii="Palatino Linotype" w:eastAsia="Calibri" w:hAnsi="Palatino Linotype" w:cs="Arial"/>
          <w:i/>
          <w:color w:val="000000" w:themeColor="text1"/>
          <w:sz w:val="24"/>
          <w:szCs w:val="24"/>
          <w:lang w:val="es-ES" w:eastAsia="es-ES"/>
        </w:rPr>
        <w:t>mandatos de optimización</w:t>
      </w:r>
      <w:r w:rsidRPr="005C70E8">
        <w:rPr>
          <w:rFonts w:ascii="Palatino Linotype" w:eastAsia="Calibri" w:hAnsi="Palatino Linotype" w:cs="Arial"/>
          <w:color w:val="000000" w:themeColor="text1"/>
          <w:sz w:val="24"/>
          <w:szCs w:val="24"/>
          <w:lang w:val="es-ES" w:eastAsia="es-ES"/>
        </w:rPr>
        <w:t>,</w:t>
      </w:r>
      <w:r w:rsidRPr="005C70E8">
        <w:rPr>
          <w:rFonts w:eastAsia="Calibri"/>
          <w:sz w:val="24"/>
          <w:szCs w:val="24"/>
          <w:vertAlign w:val="superscript"/>
          <w:lang w:val="es-ES" w:eastAsia="es-ES"/>
        </w:rPr>
        <w:footnoteReference w:id="2"/>
      </w:r>
      <w:r w:rsidRPr="005C70E8">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EC68E3" w:rsidRPr="005C70E8" w:rsidRDefault="00EC68E3" w:rsidP="001A103E">
      <w:pPr>
        <w:numPr>
          <w:ilvl w:val="0"/>
          <w:numId w:val="1"/>
        </w:numPr>
        <w:spacing w:before="240" w:after="0" w:line="360" w:lineRule="auto"/>
        <w:contextualSpacing/>
        <w:jc w:val="both"/>
        <w:rPr>
          <w:rFonts w:ascii="Palatino Linotype" w:hAnsi="Palatino Linotype" w:cs="Arial"/>
          <w:color w:val="000000" w:themeColor="text1"/>
          <w:sz w:val="24"/>
          <w:szCs w:val="24"/>
        </w:rPr>
      </w:pPr>
      <w:r w:rsidRPr="005C70E8">
        <w:rPr>
          <w:rFonts w:ascii="Palatino Linotype" w:eastAsia="Calibri" w:hAnsi="Palatino Linotype" w:cs="Arial"/>
          <w:color w:val="000000" w:themeColor="text1"/>
          <w:sz w:val="24"/>
          <w:szCs w:val="24"/>
          <w:lang w:val="es-ES" w:eastAsia="es-ES"/>
        </w:rPr>
        <w:t xml:space="preserve">En ese sentido es necesario referir la definición del Derecho de Acceso a la Información, siendo que es </w:t>
      </w:r>
      <w:r w:rsidRPr="005C70E8">
        <w:rPr>
          <w:rFonts w:ascii="Palatino Linotype" w:eastAsia="Times New Roman" w:hAnsi="Palatino Linotype" w:cs="Arial"/>
          <w:sz w:val="24"/>
          <w:szCs w:val="24"/>
          <w:lang w:eastAsia="es-MX"/>
        </w:rPr>
        <w:t xml:space="preserve">la </w:t>
      </w:r>
      <w:r w:rsidRPr="005C70E8">
        <w:rPr>
          <w:rFonts w:ascii="Palatino Linotype" w:eastAsia="MS Mincho" w:hAnsi="Palatino Linotype" w:cs="Times New Roman"/>
          <w:i/>
          <w:sz w:val="24"/>
          <w:szCs w:val="24"/>
        </w:rPr>
        <w:t>igualdad de oportunidades para recibir, buscar e impartir información</w:t>
      </w:r>
      <w:r w:rsidRPr="005C70E8">
        <w:rPr>
          <w:rStyle w:val="Refdenotaalpie"/>
          <w:rFonts w:ascii="Palatino Linotype" w:eastAsia="MS Mincho" w:hAnsi="Palatino Linotype" w:cs="Times New Roman"/>
          <w:i/>
          <w:sz w:val="24"/>
          <w:szCs w:val="24"/>
        </w:rPr>
        <w:footnoteReference w:id="3"/>
      </w:r>
      <w:r w:rsidRPr="005C70E8">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70E8">
        <w:rPr>
          <w:rStyle w:val="Refdenotaalpie"/>
          <w:rFonts w:ascii="Palatino Linotype" w:eastAsia="MS Mincho" w:hAnsi="Palatino Linotype" w:cs="Times New Roman"/>
          <w:sz w:val="24"/>
          <w:szCs w:val="24"/>
        </w:rPr>
        <w:footnoteReference w:id="4"/>
      </w:r>
      <w:r w:rsidRPr="005C70E8">
        <w:rPr>
          <w:rFonts w:ascii="Palatino Linotype" w:eastAsia="MS Mincho" w:hAnsi="Palatino Linotype" w:cs="Times New Roman"/>
          <w:i/>
          <w:sz w:val="24"/>
          <w:szCs w:val="24"/>
        </w:rPr>
        <w:t xml:space="preserve"> </w:t>
      </w:r>
      <w:r w:rsidRPr="005C70E8">
        <w:rPr>
          <w:rFonts w:ascii="Palatino Linotype" w:eastAsia="MS Mincho" w:hAnsi="Palatino Linotype" w:cs="Times New Roman"/>
          <w:sz w:val="24"/>
          <w:szCs w:val="24"/>
        </w:rPr>
        <w:t xml:space="preserve">que se constituye como una herramienta fundamental para </w:t>
      </w:r>
      <w:r w:rsidRPr="005C70E8">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5C70E8">
        <w:rPr>
          <w:rStyle w:val="Refdenotaalpie"/>
          <w:rFonts w:ascii="Palatino Linotype" w:eastAsia="MS Mincho" w:hAnsi="Palatino Linotype" w:cs="Times New Roman"/>
          <w:i/>
          <w:sz w:val="24"/>
          <w:szCs w:val="24"/>
        </w:rPr>
        <w:footnoteReference w:id="5"/>
      </w:r>
      <w:r w:rsidRPr="005C70E8">
        <w:rPr>
          <w:rFonts w:ascii="Palatino Linotype" w:eastAsia="MS Mincho" w:hAnsi="Palatino Linotype" w:cs="Times New Roman"/>
          <w:sz w:val="24"/>
          <w:szCs w:val="24"/>
        </w:rPr>
        <w:t>fomentando</w:t>
      </w:r>
      <w:r w:rsidRPr="005C70E8">
        <w:rPr>
          <w:rFonts w:ascii="Palatino Linotype" w:eastAsia="MS Mincho" w:hAnsi="Palatino Linotype" w:cs="Times New Roman"/>
          <w:i/>
          <w:sz w:val="24"/>
          <w:szCs w:val="24"/>
        </w:rPr>
        <w:t xml:space="preserve"> la transparencia de las actividades estatales y</w:t>
      </w:r>
      <w:r w:rsidRPr="005C70E8">
        <w:rPr>
          <w:rFonts w:ascii="Palatino Linotype" w:eastAsia="MS Mincho" w:hAnsi="Palatino Linotype" w:cs="Times New Roman"/>
          <w:sz w:val="24"/>
          <w:szCs w:val="24"/>
        </w:rPr>
        <w:t xml:space="preserve"> promoviendo</w:t>
      </w:r>
      <w:r w:rsidRPr="005C70E8">
        <w:rPr>
          <w:rFonts w:ascii="Palatino Linotype" w:eastAsia="MS Mincho" w:hAnsi="Palatino Linotype" w:cs="Times New Roman"/>
          <w:i/>
          <w:sz w:val="24"/>
          <w:szCs w:val="24"/>
        </w:rPr>
        <w:t xml:space="preserve"> la responsabilidad de los funcionarios sobre su gestión pública </w:t>
      </w:r>
      <w:r w:rsidRPr="005C70E8">
        <w:rPr>
          <w:rFonts w:ascii="Palatino Linotype" w:eastAsia="MS Mincho" w:hAnsi="Palatino Linotype" w:cs="Times New Roman"/>
          <w:sz w:val="24"/>
          <w:szCs w:val="24"/>
        </w:rPr>
        <w:t>que permite</w:t>
      </w:r>
      <w:r w:rsidRPr="005C70E8">
        <w:rPr>
          <w:rFonts w:ascii="Palatino Linotype" w:eastAsia="MS Mincho" w:hAnsi="Palatino Linotype" w:cs="Times New Roman"/>
          <w:i/>
          <w:sz w:val="24"/>
          <w:szCs w:val="24"/>
        </w:rPr>
        <w:t xml:space="preserve"> saber qué están </w:t>
      </w:r>
      <w:r w:rsidRPr="005C70E8">
        <w:rPr>
          <w:rFonts w:ascii="Palatino Linotype" w:eastAsia="MS Mincho" w:hAnsi="Palatino Linotype" w:cs="Times New Roman"/>
          <w:i/>
          <w:sz w:val="24"/>
          <w:szCs w:val="24"/>
        </w:rPr>
        <w:lastRenderedPageBreak/>
        <w:t>haciendo los gobiernos por sus pueblos, sin lo cual la verdad languidecería y la participación en el gobierno permanecería fragmentada.</w:t>
      </w:r>
      <w:r w:rsidRPr="005C70E8">
        <w:rPr>
          <w:rStyle w:val="Refdenotaalpie"/>
          <w:rFonts w:ascii="Palatino Linotype" w:eastAsia="MS Mincho" w:hAnsi="Palatino Linotype" w:cs="Times New Roman"/>
          <w:i/>
          <w:sz w:val="24"/>
          <w:szCs w:val="24"/>
        </w:rPr>
        <w:footnoteReference w:id="6"/>
      </w:r>
      <w:r w:rsidRPr="005C70E8">
        <w:rPr>
          <w:rFonts w:ascii="Palatino Linotype" w:eastAsia="MS Mincho" w:hAnsi="Palatino Linotype" w:cs="Times New Roman"/>
          <w:sz w:val="24"/>
          <w:szCs w:val="24"/>
        </w:rPr>
        <w:t xml:space="preserve"> ”.</w:t>
      </w:r>
    </w:p>
    <w:p w:rsidR="00EC68E3" w:rsidRPr="005C70E8" w:rsidRDefault="00EC68E3" w:rsidP="00EC68E3">
      <w:pPr>
        <w:spacing w:before="240" w:after="0" w:line="360" w:lineRule="auto"/>
        <w:contextualSpacing/>
        <w:jc w:val="both"/>
        <w:rPr>
          <w:rFonts w:ascii="Palatino Linotype" w:hAnsi="Palatino Linotype" w:cs="Arial"/>
          <w:color w:val="000000" w:themeColor="text1"/>
          <w:sz w:val="24"/>
          <w:szCs w:val="24"/>
        </w:rPr>
      </w:pPr>
    </w:p>
    <w:p w:rsidR="00EC68E3" w:rsidRPr="005C70E8" w:rsidRDefault="00EC68E3" w:rsidP="00184DBC">
      <w:pPr>
        <w:keepNext/>
        <w:keepLines/>
        <w:numPr>
          <w:ilvl w:val="0"/>
          <w:numId w:val="12"/>
        </w:numPr>
        <w:spacing w:before="40" w:after="0"/>
        <w:outlineLvl w:val="1"/>
        <w:rPr>
          <w:rFonts w:ascii="Palatino Linotype" w:eastAsiaTheme="majorEastAsia" w:hAnsi="Palatino Linotype" w:cs="Arial"/>
          <w:b/>
          <w:iCs/>
          <w:color w:val="000000" w:themeColor="text1"/>
          <w:sz w:val="24"/>
          <w:szCs w:val="24"/>
        </w:rPr>
      </w:pPr>
      <w:bookmarkStart w:id="7" w:name="_Toc521317863"/>
      <w:r w:rsidRPr="005C70E8">
        <w:rPr>
          <w:rFonts w:ascii="Palatino Linotype" w:eastAsiaTheme="majorEastAsia" w:hAnsi="Palatino Linotype" w:cs="Arial"/>
          <w:b/>
          <w:iCs/>
          <w:color w:val="000000" w:themeColor="text1"/>
          <w:sz w:val="24"/>
          <w:szCs w:val="24"/>
        </w:rPr>
        <w:t>Las garantías primarias del derecho de acceso a la información pública.</w:t>
      </w:r>
      <w:bookmarkEnd w:id="7"/>
    </w:p>
    <w:p w:rsidR="00EC68E3" w:rsidRPr="005C70E8" w:rsidRDefault="00EC68E3" w:rsidP="00EC68E3">
      <w:pPr>
        <w:spacing w:before="240" w:after="0" w:line="360" w:lineRule="auto"/>
        <w:contextualSpacing/>
        <w:jc w:val="both"/>
        <w:rPr>
          <w:rFonts w:ascii="Palatino Linotype" w:hAnsi="Palatino Linotype" w:cs="Arial"/>
          <w:i/>
          <w:color w:val="000000" w:themeColor="text1"/>
          <w:sz w:val="24"/>
          <w:szCs w:val="24"/>
        </w:rPr>
      </w:pPr>
    </w:p>
    <w:p w:rsidR="00EC68E3" w:rsidRPr="005C70E8" w:rsidRDefault="00EC68E3" w:rsidP="00EC68E3">
      <w:pPr>
        <w:numPr>
          <w:ilvl w:val="0"/>
          <w:numId w:val="1"/>
        </w:numPr>
        <w:spacing w:before="240" w:after="0" w:line="360" w:lineRule="auto"/>
        <w:contextualSpacing/>
        <w:jc w:val="both"/>
        <w:rPr>
          <w:rFonts w:ascii="Palatino Linotype" w:hAnsi="Palatino Linotype" w:cs="Arial"/>
          <w:i/>
          <w:color w:val="000000" w:themeColor="text1"/>
          <w:sz w:val="24"/>
          <w:szCs w:val="24"/>
        </w:rPr>
      </w:pPr>
      <w:r w:rsidRPr="005C70E8">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5C70E8">
        <w:rPr>
          <w:rFonts w:ascii="Palatino Linotype" w:hAnsi="Palatino Linotype" w:cs="Arial"/>
          <w:i/>
          <w:color w:val="000000" w:themeColor="text1"/>
          <w:sz w:val="24"/>
          <w:szCs w:val="24"/>
        </w:rPr>
        <w:t>las</w:t>
      </w:r>
      <w:r w:rsidRPr="005C70E8">
        <w:rPr>
          <w:rFonts w:ascii="Palatino Linotype" w:hAnsi="Palatino Linotype" w:cs="Arial"/>
          <w:color w:val="000000" w:themeColor="text1"/>
          <w:sz w:val="24"/>
          <w:szCs w:val="24"/>
        </w:rPr>
        <w:t xml:space="preserve"> </w:t>
      </w:r>
      <w:r w:rsidRPr="005C70E8">
        <w:rPr>
          <w:rFonts w:ascii="Palatino Linotype" w:hAnsi="Palatino Linotype" w:cs="Arial"/>
          <w:i/>
          <w:color w:val="000000" w:themeColor="text1"/>
          <w:sz w:val="24"/>
          <w:szCs w:val="24"/>
        </w:rPr>
        <w:t>obligaciones o prohibiciones inmediatamente correlativas a los derechos establecidos en las constituciones</w:t>
      </w:r>
      <w:r w:rsidRPr="005C70E8">
        <w:rPr>
          <w:rFonts w:ascii="Palatino Linotype" w:hAnsi="Palatino Linotype" w:cs="Arial"/>
          <w:i/>
          <w:color w:val="000000" w:themeColor="text1"/>
          <w:sz w:val="24"/>
          <w:szCs w:val="24"/>
          <w:vertAlign w:val="superscript"/>
        </w:rPr>
        <w:footnoteReference w:id="7"/>
      </w:r>
      <w:r w:rsidRPr="005C70E8">
        <w:rPr>
          <w:rFonts w:ascii="Palatino Linotype" w:hAnsi="Palatino Linotype" w:cs="Arial"/>
          <w:color w:val="000000" w:themeColor="text1"/>
          <w:sz w:val="24"/>
          <w:szCs w:val="24"/>
        </w:rPr>
        <w:t xml:space="preserve"> o bien </w:t>
      </w:r>
      <w:r w:rsidRPr="005C70E8">
        <w:rPr>
          <w:rFonts w:ascii="Palatino Linotype" w:hAnsi="Palatino Linotype" w:cs="Arial"/>
          <w:i/>
          <w:color w:val="000000" w:themeColor="text1"/>
          <w:sz w:val="24"/>
          <w:szCs w:val="24"/>
        </w:rPr>
        <w:t>como la suma de las garantías positivas y de las garantías negativas,</w:t>
      </w:r>
      <w:r w:rsidRPr="005C70E8">
        <w:rPr>
          <w:rFonts w:ascii="Palatino Linotype" w:hAnsi="Palatino Linotype" w:cs="Arial"/>
          <w:i/>
          <w:color w:val="000000" w:themeColor="text1"/>
          <w:sz w:val="24"/>
          <w:szCs w:val="24"/>
          <w:vertAlign w:val="superscript"/>
        </w:rPr>
        <w:footnoteReference w:id="8"/>
      </w:r>
      <w:r w:rsidRPr="005C70E8">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5C70E8">
        <w:rPr>
          <w:rFonts w:ascii="Palatino Linotype" w:hAnsi="Palatino Linotype" w:cs="Arial"/>
          <w:i/>
          <w:color w:val="000000" w:themeColor="text1"/>
          <w:sz w:val="24"/>
          <w:szCs w:val="24"/>
        </w:rPr>
        <w:t xml:space="preserve">el procedimiento de acceso a la información pública es la garantía del derecho en cuestión. </w:t>
      </w:r>
    </w:p>
    <w:p w:rsidR="0017113B" w:rsidRPr="005C70E8" w:rsidRDefault="0017113B" w:rsidP="0017113B">
      <w:pPr>
        <w:spacing w:before="240" w:after="0" w:line="360" w:lineRule="auto"/>
        <w:ind w:left="360"/>
        <w:contextualSpacing/>
        <w:jc w:val="both"/>
        <w:rPr>
          <w:rFonts w:ascii="Palatino Linotype" w:hAnsi="Palatino Linotype" w:cs="Arial"/>
          <w:i/>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Por lo tanto, cuando </w:t>
      </w:r>
      <w:r w:rsidRPr="005C70E8">
        <w:rPr>
          <w:rFonts w:ascii="Palatino Linotype" w:hAnsi="Palatino Linotype" w:cs="Arial"/>
          <w:b/>
          <w:color w:val="000000" w:themeColor="text1"/>
          <w:sz w:val="24"/>
          <w:szCs w:val="24"/>
        </w:rPr>
        <w:t>el particular</w:t>
      </w:r>
      <w:r w:rsidRPr="005C70E8">
        <w:rPr>
          <w:rFonts w:ascii="Palatino Linotype" w:hAnsi="Palatino Linotype" w:cs="Arial"/>
          <w:color w:val="000000" w:themeColor="text1"/>
          <w:sz w:val="24"/>
          <w:szCs w:val="24"/>
        </w:rPr>
        <w:t>, presentó la solicitud de acceso a la información pública ante el Sujeto Obligado, ejerció el derecho en cuestión a través de su garantía primaria depositada en la autoridad quien, por mandato categórico del tercer párrafo del artículo primero de la Constitución Federal</w:t>
      </w:r>
      <w:r w:rsidRPr="005C70E8">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5C70E8">
        <w:rPr>
          <w:rFonts w:ascii="Palatino Linotype" w:eastAsia="Calibri" w:hAnsi="Palatino Linotype" w:cs="Arial"/>
          <w:b/>
          <w:color w:val="000000" w:themeColor="text1"/>
          <w:sz w:val="24"/>
          <w:szCs w:val="24"/>
          <w:lang w:val="es-ES" w:eastAsia="es-ES"/>
        </w:rPr>
        <w:t>“promover, respetar, proteger y garantizar los derechos humanos</w:t>
      </w:r>
      <w:r w:rsidRPr="005C70E8">
        <w:rPr>
          <w:rFonts w:ascii="Palatino Linotype" w:eastAsia="Calibri" w:hAnsi="Palatino Linotype" w:cs="Arial"/>
          <w:color w:val="000000" w:themeColor="text1"/>
          <w:sz w:val="24"/>
          <w:szCs w:val="24"/>
          <w:lang w:val="es-ES" w:eastAsia="es-ES"/>
        </w:rPr>
        <w:t>”, entre los cuales se encuentra el de acceso a la información.</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el caso que se resuelve, </w:t>
      </w:r>
      <w:r w:rsidRPr="005C70E8">
        <w:rPr>
          <w:rFonts w:ascii="Palatino Linotype" w:hAnsi="Palatino Linotype" w:cs="Arial"/>
          <w:b/>
          <w:color w:val="000000" w:themeColor="text1"/>
          <w:sz w:val="24"/>
          <w:szCs w:val="24"/>
        </w:rPr>
        <w:t>el recurrente</w:t>
      </w:r>
      <w:r w:rsidRPr="005C70E8">
        <w:rPr>
          <w:rFonts w:ascii="Palatino Linotype" w:hAnsi="Palatino Linotype" w:cs="Arial"/>
          <w:color w:val="000000" w:themeColor="text1"/>
          <w:sz w:val="24"/>
          <w:szCs w:val="24"/>
        </w:rPr>
        <w:t xml:space="preserve"> señaló</w:t>
      </w:r>
      <w:r w:rsidR="0017113B" w:rsidRPr="005C70E8">
        <w:rPr>
          <w:rFonts w:ascii="Palatino Linotype" w:hAnsi="Palatino Linotype" w:cs="Arial"/>
          <w:color w:val="000000" w:themeColor="text1"/>
          <w:sz w:val="24"/>
          <w:szCs w:val="24"/>
        </w:rPr>
        <w:t xml:space="preserve"> el Sistema de Acceso a la Información Mexiquense en el formato aprobado para realizar las solicitudes de información, sin embargo, de la misma forma mediante su solicitud requirió</w:t>
      </w:r>
      <w:r w:rsidRPr="005C70E8">
        <w:rPr>
          <w:rFonts w:ascii="Palatino Linotype" w:hAnsi="Palatino Linotype" w:cs="Arial"/>
          <w:color w:val="000000" w:themeColor="text1"/>
          <w:sz w:val="24"/>
          <w:szCs w:val="24"/>
        </w:rPr>
        <w:t xml:space="preserve"> Copias</w:t>
      </w:r>
      <w:r w:rsidR="0017113B" w:rsidRPr="005C70E8">
        <w:rPr>
          <w:rFonts w:ascii="Palatino Linotype" w:hAnsi="Palatino Linotype" w:cs="Arial"/>
          <w:color w:val="000000" w:themeColor="text1"/>
          <w:sz w:val="24"/>
          <w:szCs w:val="24"/>
        </w:rPr>
        <w:t xml:space="preserve"> Certificadas (con costo)</w:t>
      </w:r>
      <w:r w:rsidRPr="005C70E8">
        <w:rPr>
          <w:rFonts w:ascii="Palatino Linotype" w:hAnsi="Palatino Linotype" w:cs="Arial"/>
          <w:color w:val="000000" w:themeColor="text1"/>
          <w:sz w:val="24"/>
          <w:szCs w:val="24"/>
        </w:rPr>
        <w:t xml:space="preserve"> </w:t>
      </w:r>
      <w:r w:rsidR="0017113B" w:rsidRPr="005C70E8">
        <w:rPr>
          <w:rFonts w:ascii="Palatino Linotype" w:hAnsi="Palatino Linotype" w:cs="Arial"/>
          <w:color w:val="000000" w:themeColor="text1"/>
          <w:sz w:val="24"/>
          <w:szCs w:val="24"/>
        </w:rPr>
        <w:t xml:space="preserve"> por lo que se tuvo a bien ordenar las dos vías como</w:t>
      </w:r>
      <w:r w:rsidRPr="005C70E8">
        <w:rPr>
          <w:rFonts w:ascii="Palatino Linotype" w:hAnsi="Palatino Linotype" w:cs="Arial"/>
          <w:color w:val="000000" w:themeColor="text1"/>
          <w:sz w:val="24"/>
          <w:szCs w:val="24"/>
        </w:rPr>
        <w:t xml:space="preserve"> la forma en la que requiere acceder a la información solicitada, según lo establece el artículo 155 fracción V de la Ley de Transparencia y Acceso a la Información Pública del Estado de México y Municipios, y en estricto sentido, la persona que desea acceder a la información, al elegir una modalidad de entrega que genere un costo como lo es </w:t>
      </w:r>
      <w:r w:rsidRPr="005C70E8">
        <w:rPr>
          <w:rFonts w:ascii="Palatino Linotype" w:hAnsi="Palatino Linotype" w:cs="Arial"/>
          <w:color w:val="000000" w:themeColor="text1"/>
          <w:sz w:val="24"/>
          <w:szCs w:val="24"/>
        </w:rPr>
        <w:lastRenderedPageBreak/>
        <w:t xml:space="preserve">el caso, deberá cubrir el mismo, para que le sea entregada la información que requiere, sin embargo, el </w:t>
      </w:r>
      <w:r w:rsidRPr="005C70E8">
        <w:rPr>
          <w:rFonts w:ascii="Palatino Linotype" w:hAnsi="Palatino Linotype" w:cs="Arial"/>
          <w:b/>
          <w:color w:val="000000" w:themeColor="text1"/>
          <w:sz w:val="24"/>
          <w:szCs w:val="24"/>
        </w:rPr>
        <w:t>Sujeto Obligado</w:t>
      </w:r>
      <w:r w:rsidRPr="005C70E8">
        <w:rPr>
          <w:rFonts w:ascii="Palatino Linotype" w:hAnsi="Palatino Linotype" w:cs="Arial"/>
          <w:color w:val="000000" w:themeColor="text1"/>
          <w:sz w:val="24"/>
          <w:szCs w:val="24"/>
        </w:rPr>
        <w:t>, al</w:t>
      </w:r>
      <w:r w:rsidR="0017113B" w:rsidRPr="005C70E8">
        <w:rPr>
          <w:rFonts w:ascii="Palatino Linotype" w:hAnsi="Palatino Linotype" w:cs="Arial"/>
          <w:color w:val="000000" w:themeColor="text1"/>
          <w:sz w:val="24"/>
          <w:szCs w:val="24"/>
        </w:rPr>
        <w:t xml:space="preserve"> solicitar una prorroga que </w:t>
      </w:r>
      <w:r w:rsidR="003A4245" w:rsidRPr="005C70E8">
        <w:rPr>
          <w:rFonts w:ascii="Palatino Linotype" w:hAnsi="Palatino Linotype" w:cs="Arial"/>
          <w:color w:val="000000" w:themeColor="text1"/>
          <w:sz w:val="24"/>
          <w:szCs w:val="24"/>
        </w:rPr>
        <w:t xml:space="preserve">además se realiza de forma indebida y no dar una respuesta a las solicitudes de información </w:t>
      </w:r>
      <w:r w:rsidR="0017113B" w:rsidRPr="005C70E8">
        <w:rPr>
          <w:rFonts w:ascii="Palatino Linotype" w:hAnsi="Palatino Linotype" w:cs="Arial"/>
          <w:color w:val="000000" w:themeColor="text1"/>
          <w:sz w:val="24"/>
          <w:szCs w:val="24"/>
        </w:rPr>
        <w:t xml:space="preserve"> </w:t>
      </w:r>
      <w:r w:rsidRPr="005C70E8">
        <w:rPr>
          <w:rFonts w:ascii="Palatino Linotype" w:hAnsi="Palatino Linotype" w:cs="Arial"/>
          <w:color w:val="000000" w:themeColor="text1"/>
          <w:sz w:val="24"/>
          <w:szCs w:val="24"/>
        </w:rPr>
        <w:t xml:space="preserve"> muestra un comportamiento negligente provocando una afectación a este derecho, entonces al demostrar</w:t>
      </w:r>
      <w:r w:rsidR="003A4245" w:rsidRPr="005C70E8">
        <w:rPr>
          <w:rFonts w:ascii="Palatino Linotype" w:hAnsi="Palatino Linotype" w:cs="Arial"/>
          <w:color w:val="000000" w:themeColor="text1"/>
          <w:sz w:val="24"/>
          <w:szCs w:val="24"/>
        </w:rPr>
        <w:t>se</w:t>
      </w:r>
      <w:r w:rsidRPr="005C70E8">
        <w:rPr>
          <w:rFonts w:ascii="Palatino Linotype" w:hAnsi="Palatino Linotype" w:cs="Arial"/>
          <w:color w:val="000000" w:themeColor="text1"/>
          <w:sz w:val="24"/>
          <w:szCs w:val="24"/>
        </w:rPr>
        <w:t xml:space="preserve"> que el documento efectivamente existe y se encuentra en su posesión, para reparar la afectación provocada es responsable de cubrir los costos de reproducción y envío.</w:t>
      </w:r>
    </w:p>
    <w:p w:rsidR="00EC68E3" w:rsidRPr="005C70E8" w:rsidRDefault="00EC68E3" w:rsidP="00EC68E3">
      <w:pPr>
        <w:pStyle w:val="Prrafodelista"/>
        <w:rPr>
          <w:rFonts w:ascii="Palatino Linotype" w:hAnsi="Palatino Linotype" w:cs="Arial"/>
          <w:color w:val="000000" w:themeColor="text1"/>
          <w:sz w:val="24"/>
          <w:szCs w:val="24"/>
        </w:rPr>
      </w:pPr>
    </w:p>
    <w:p w:rsidR="00EC68E3" w:rsidRPr="005C70E8" w:rsidRDefault="004E38BF"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sz w:val="24"/>
          <w:szCs w:val="24"/>
        </w:rPr>
        <w:t xml:space="preserve">En los casos que </w:t>
      </w:r>
      <w:r w:rsidR="003A4245" w:rsidRPr="005C70E8">
        <w:rPr>
          <w:rFonts w:ascii="Palatino Linotype" w:hAnsi="Palatino Linotype"/>
          <w:sz w:val="24"/>
          <w:szCs w:val="24"/>
        </w:rPr>
        <w:t>se exija</w:t>
      </w:r>
      <w:r w:rsidRPr="005C70E8">
        <w:rPr>
          <w:rFonts w:ascii="Palatino Linotype" w:hAnsi="Palatino Linotype"/>
          <w:sz w:val="24"/>
          <w:szCs w:val="24"/>
        </w:rPr>
        <w:t xml:space="preserve"> que los particulares soliciten la información en un </w:t>
      </w:r>
      <w:r w:rsidR="003A4245" w:rsidRPr="005C70E8">
        <w:rPr>
          <w:rFonts w:ascii="Palatino Linotype" w:hAnsi="Palatino Linotype"/>
          <w:sz w:val="24"/>
          <w:szCs w:val="24"/>
        </w:rPr>
        <w:t>m</w:t>
      </w:r>
      <w:r w:rsidRPr="005C70E8">
        <w:rPr>
          <w:rFonts w:ascii="Palatino Linotype" w:hAnsi="Palatino Linotype"/>
          <w:sz w:val="24"/>
          <w:szCs w:val="24"/>
        </w:rPr>
        <w:t>edio que genere algún costo, para tener acceso a dicha información deberán cubrir previamente el monto establecido por la normatividad aplicable;</w:t>
      </w:r>
      <w:r w:rsidR="00EC68E3" w:rsidRPr="005C70E8">
        <w:rPr>
          <w:rFonts w:ascii="Palatino Linotype" w:hAnsi="Palatino Linotype"/>
          <w:sz w:val="24"/>
          <w:szCs w:val="24"/>
        </w:rPr>
        <w:t xml:space="preserve"> siempre y cuando el Sujeto Obligado en cumplimiento de sus obligaciones respete, promueva y garantice el derecho de acceso a la información, lo que desafortunadamente en el presente caso no sucedió.</w:t>
      </w:r>
    </w:p>
    <w:p w:rsidR="00EC68E3" w:rsidRPr="005C70E8" w:rsidRDefault="00EC68E3" w:rsidP="00EC68E3">
      <w:pPr>
        <w:keepNext/>
        <w:keepLines/>
        <w:spacing w:before="40" w:after="0" w:line="360" w:lineRule="auto"/>
        <w:contextualSpacing/>
        <w:jc w:val="both"/>
        <w:outlineLvl w:val="1"/>
        <w:rPr>
          <w:rFonts w:ascii="Palatino Linotype" w:eastAsiaTheme="majorEastAsia" w:hAnsi="Palatino Linotype" w:cs="Arial"/>
          <w:color w:val="2E74B5" w:themeColor="accent1" w:themeShade="BF"/>
          <w:sz w:val="24"/>
          <w:szCs w:val="24"/>
        </w:rPr>
      </w:pPr>
    </w:p>
    <w:p w:rsidR="00EC68E3" w:rsidRPr="005C70E8" w:rsidRDefault="00EC68E3" w:rsidP="00184DBC">
      <w:pPr>
        <w:keepNext/>
        <w:keepLines/>
        <w:numPr>
          <w:ilvl w:val="0"/>
          <w:numId w:val="12"/>
        </w:numPr>
        <w:spacing w:before="40" w:after="0"/>
        <w:outlineLvl w:val="1"/>
        <w:rPr>
          <w:rFonts w:ascii="Palatino Linotype" w:eastAsiaTheme="majorEastAsia" w:hAnsi="Palatino Linotype" w:cs="Arial"/>
          <w:b/>
          <w:iCs/>
          <w:color w:val="000000" w:themeColor="text1"/>
          <w:sz w:val="24"/>
          <w:szCs w:val="24"/>
        </w:rPr>
      </w:pPr>
      <w:bookmarkStart w:id="8" w:name="_Toc521317864"/>
      <w:r w:rsidRPr="005C70E8">
        <w:rPr>
          <w:rFonts w:ascii="Palatino Linotype" w:eastAsiaTheme="majorEastAsia" w:hAnsi="Palatino Linotype" w:cs="Arial"/>
          <w:b/>
          <w:iCs/>
          <w:color w:val="000000" w:themeColor="text1"/>
          <w:sz w:val="24"/>
          <w:szCs w:val="24"/>
        </w:rPr>
        <w:t>La garantía secundaria del derecho de acceso a la información pública.</w:t>
      </w:r>
      <w:bookmarkEnd w:id="8"/>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5C70E8">
        <w:rPr>
          <w:rFonts w:ascii="Palatino Linotype" w:hAnsi="Palatino Linotype" w:cs="Arial"/>
          <w:i/>
          <w:color w:val="000000" w:themeColor="text1"/>
          <w:sz w:val="24"/>
          <w:szCs w:val="24"/>
        </w:rPr>
        <w:t>investigar, sancionar y reparar</w:t>
      </w:r>
      <w:r w:rsidRPr="005C70E8">
        <w:rPr>
          <w:rFonts w:ascii="Palatino Linotype" w:hAnsi="Palatino Linotype" w:cs="Arial"/>
          <w:color w:val="000000" w:themeColor="text1"/>
          <w:sz w:val="24"/>
          <w:szCs w:val="24"/>
        </w:rPr>
        <w:t xml:space="preserve"> sus violaciones. </w:t>
      </w:r>
    </w:p>
    <w:p w:rsidR="001A103E" w:rsidRPr="005C70E8" w:rsidRDefault="001A103E" w:rsidP="001A103E">
      <w:pPr>
        <w:spacing w:after="0" w:line="360" w:lineRule="auto"/>
        <w:ind w:left="360"/>
        <w:contextualSpacing/>
        <w:jc w:val="both"/>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lastRenderedPageBreak/>
        <w:t xml:space="preserve"> Las propias obligaciones internacionales adquiridas por el Estado Mexicano  determinan que nuestro país cuente con un procedimiento sencillo, rápido</w:t>
      </w:r>
      <w:r w:rsidRPr="005C70E8">
        <w:rPr>
          <w:rFonts w:ascii="Palatino Linotype" w:hAnsi="Palatino Linotype" w:cs="Arial"/>
          <w:color w:val="000000" w:themeColor="text1"/>
          <w:sz w:val="24"/>
          <w:szCs w:val="24"/>
          <w:vertAlign w:val="superscript"/>
        </w:rPr>
        <w:footnoteReference w:id="9"/>
      </w:r>
      <w:r w:rsidRPr="005C70E8">
        <w:rPr>
          <w:rFonts w:ascii="Palatino Linotype" w:hAnsi="Palatino Linotype" w:cs="Arial"/>
          <w:color w:val="000000" w:themeColor="text1"/>
          <w:sz w:val="24"/>
          <w:szCs w:val="24"/>
        </w:rPr>
        <w:t xml:space="preserve"> y  efectivo</w:t>
      </w:r>
      <w:r w:rsidRPr="005C70E8">
        <w:rPr>
          <w:rFonts w:ascii="Palatino Linotype" w:hAnsi="Palatino Linotype" w:cs="Arial"/>
          <w:color w:val="000000" w:themeColor="text1"/>
          <w:sz w:val="24"/>
          <w:szCs w:val="24"/>
          <w:vertAlign w:val="superscript"/>
        </w:rPr>
        <w:footnoteReference w:id="10"/>
      </w:r>
      <w:r w:rsidRPr="005C70E8">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5C70E8">
        <w:rPr>
          <w:rFonts w:ascii="Palatino Linotype" w:hAnsi="Palatino Linotype" w:cs="Arial"/>
          <w:color w:val="000000" w:themeColor="text1"/>
          <w:sz w:val="24"/>
          <w:szCs w:val="24"/>
          <w:vertAlign w:val="superscript"/>
        </w:rPr>
        <w:footnoteReference w:id="11"/>
      </w:r>
      <w:r w:rsidRPr="005C70E8">
        <w:rPr>
          <w:rFonts w:ascii="Palatino Linotype" w:hAnsi="Palatino Linotype" w:cs="Arial"/>
          <w:color w:val="000000" w:themeColor="text1"/>
          <w:sz w:val="24"/>
          <w:szCs w:val="24"/>
        </w:rPr>
        <w:t xml:space="preserve"> </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5C70E8">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5C70E8">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5C70E8">
        <w:rPr>
          <w:rFonts w:ascii="Palatino Linotype" w:hAnsi="Palatino Linotype" w:cs="Arial"/>
          <w:i/>
          <w:color w:val="000000" w:themeColor="text1"/>
          <w:sz w:val="24"/>
          <w:szCs w:val="24"/>
        </w:rPr>
        <w:t xml:space="preserve">la reparación judicial </w:t>
      </w:r>
      <w:r w:rsidRPr="005C70E8">
        <w:rPr>
          <w:rFonts w:ascii="Palatino Linotype" w:hAnsi="Palatino Linotype" w:cs="Arial"/>
          <w:color w:val="000000" w:themeColor="text1"/>
          <w:sz w:val="24"/>
          <w:szCs w:val="24"/>
        </w:rPr>
        <w:t>(en nuestro caso, materialmente jurisdiccional)</w:t>
      </w:r>
      <w:r w:rsidRPr="005C70E8">
        <w:rPr>
          <w:rFonts w:ascii="Palatino Linotype" w:hAnsi="Palatino Linotype" w:cs="Arial"/>
          <w:i/>
          <w:color w:val="000000" w:themeColor="text1"/>
          <w:sz w:val="24"/>
          <w:szCs w:val="24"/>
        </w:rPr>
        <w:t xml:space="preserve"> de las violaciones de las garantías primarias</w:t>
      </w:r>
      <w:r w:rsidRPr="005C70E8">
        <w:rPr>
          <w:rFonts w:ascii="Palatino Linotype" w:hAnsi="Palatino Linotype" w:cs="Arial"/>
          <w:i/>
          <w:color w:val="000000" w:themeColor="text1"/>
          <w:sz w:val="24"/>
          <w:szCs w:val="24"/>
          <w:vertAlign w:val="superscript"/>
        </w:rPr>
        <w:footnoteReference w:id="12"/>
      </w:r>
      <w:r w:rsidRPr="005C70E8">
        <w:rPr>
          <w:rFonts w:ascii="Palatino Linotype" w:hAnsi="Palatino Linotype" w:cs="Arial"/>
          <w:i/>
          <w:color w:val="000000" w:themeColor="text1"/>
          <w:sz w:val="24"/>
          <w:szCs w:val="24"/>
        </w:rPr>
        <w:t xml:space="preserve"> </w:t>
      </w:r>
      <w:r w:rsidRPr="005C70E8">
        <w:rPr>
          <w:rFonts w:ascii="Palatino Linotype" w:hAnsi="Palatino Linotype" w:cs="Arial"/>
          <w:color w:val="000000" w:themeColor="text1"/>
          <w:sz w:val="24"/>
          <w:szCs w:val="24"/>
        </w:rPr>
        <w:t xml:space="preserve">o como </w:t>
      </w:r>
      <w:r w:rsidRPr="005C70E8">
        <w:rPr>
          <w:rFonts w:ascii="Palatino Linotype" w:hAnsi="Palatino Linotype" w:cs="Arial"/>
          <w:i/>
          <w:color w:val="000000" w:themeColor="text1"/>
          <w:sz w:val="24"/>
          <w:szCs w:val="24"/>
        </w:rPr>
        <w:t xml:space="preserve">garantías jurisdiccionales de justiciabilidad que intervienen, en caso de violación de las garantías </w:t>
      </w:r>
      <w:r w:rsidRPr="005C70E8">
        <w:rPr>
          <w:rFonts w:ascii="Palatino Linotype" w:hAnsi="Palatino Linotype" w:cs="Arial"/>
          <w:i/>
          <w:color w:val="000000" w:themeColor="text1"/>
          <w:sz w:val="24"/>
          <w:szCs w:val="24"/>
        </w:rPr>
        <w:lastRenderedPageBreak/>
        <w:t>primarias y de los derechos correlativos, a través de la anulación de los actos inválidos y de la sanción por los actos ilícitos.</w:t>
      </w:r>
      <w:r w:rsidRPr="005C70E8">
        <w:rPr>
          <w:rFonts w:ascii="Palatino Linotype" w:hAnsi="Palatino Linotype" w:cs="Arial"/>
          <w:i/>
          <w:color w:val="000000" w:themeColor="text1"/>
          <w:sz w:val="24"/>
          <w:szCs w:val="24"/>
          <w:vertAlign w:val="superscript"/>
        </w:rPr>
        <w:footnoteReference w:id="13"/>
      </w:r>
      <w:r w:rsidRPr="005C70E8">
        <w:rPr>
          <w:rFonts w:ascii="Palatino Linotype" w:hAnsi="Palatino Linotype" w:cs="Arial"/>
          <w:i/>
          <w:color w:val="000000" w:themeColor="text1"/>
          <w:sz w:val="24"/>
          <w:szCs w:val="24"/>
        </w:rPr>
        <w:t xml:space="preserve"> </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1A103E">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En el caso que se resuelve debo destacar que la misma ley de transparencia ya citada precisa en su artículo 179 fracción I</w:t>
      </w:r>
      <w:r w:rsidR="005C70E8" w:rsidRPr="005C70E8">
        <w:rPr>
          <w:rFonts w:ascii="Palatino Linotype" w:hAnsi="Palatino Linotype" w:cs="Arial"/>
          <w:color w:val="000000" w:themeColor="text1"/>
          <w:sz w:val="24"/>
          <w:szCs w:val="24"/>
        </w:rPr>
        <w:t>,</w:t>
      </w:r>
      <w:r w:rsidRPr="005C70E8">
        <w:rPr>
          <w:rFonts w:ascii="Palatino Linotype" w:hAnsi="Palatino Linotype" w:cs="Arial"/>
          <w:color w:val="000000" w:themeColor="text1"/>
          <w:sz w:val="24"/>
          <w:szCs w:val="24"/>
        </w:rPr>
        <w:t xml:space="preserve"> VII </w:t>
      </w:r>
      <w:r w:rsidR="005C70E8" w:rsidRPr="005C70E8">
        <w:rPr>
          <w:rFonts w:ascii="Palatino Linotype" w:hAnsi="Palatino Linotype" w:cs="Arial"/>
          <w:color w:val="000000" w:themeColor="text1"/>
          <w:sz w:val="24"/>
          <w:szCs w:val="24"/>
        </w:rPr>
        <w:t xml:space="preserve">y XI </w:t>
      </w:r>
      <w:r w:rsidRPr="005C70E8">
        <w:rPr>
          <w:rFonts w:ascii="Palatino Linotype" w:hAnsi="Palatino Linotype" w:cs="Arial"/>
          <w:color w:val="000000" w:themeColor="text1"/>
          <w:sz w:val="24"/>
          <w:szCs w:val="24"/>
        </w:rPr>
        <w:t xml:space="preserve">que el propio recurso de revisión </w:t>
      </w:r>
      <w:r w:rsidRPr="005C70E8">
        <w:rPr>
          <w:rFonts w:ascii="Palatino Linotype" w:hAnsi="Palatino Linotype" w:cs="Arial"/>
          <w:i/>
          <w:color w:val="000000" w:themeColor="text1"/>
          <w:sz w:val="24"/>
          <w:szCs w:val="24"/>
        </w:rPr>
        <w:t xml:space="preserve">es un medio de protección </w:t>
      </w:r>
      <w:r w:rsidRPr="005C70E8">
        <w:rPr>
          <w:rFonts w:ascii="Palatino Linotype" w:hAnsi="Palatino Linotype" w:cs="Arial"/>
          <w:color w:val="000000" w:themeColor="text1"/>
          <w:sz w:val="24"/>
          <w:szCs w:val="24"/>
        </w:rPr>
        <w:t>y procede en contra de la</w:t>
      </w:r>
      <w:r w:rsidR="003A4245" w:rsidRPr="005C70E8">
        <w:rPr>
          <w:rFonts w:ascii="Palatino Linotype" w:hAnsi="Palatino Linotype" w:cs="Arial"/>
          <w:color w:val="000000" w:themeColor="text1"/>
          <w:sz w:val="24"/>
          <w:szCs w:val="24"/>
        </w:rPr>
        <w:t xml:space="preserve"> negativa de </w:t>
      </w:r>
      <w:r w:rsidR="003A4245" w:rsidRPr="005C70E8">
        <w:rPr>
          <w:rFonts w:ascii="Palatino Linotype" w:hAnsi="Palatino Linotype" w:cs="Arial"/>
          <w:i/>
          <w:color w:val="000000" w:themeColor="text1"/>
          <w:sz w:val="24"/>
          <w:szCs w:val="24"/>
        </w:rPr>
        <w:t>la información solicitada</w:t>
      </w:r>
      <w:r w:rsidRPr="005C70E8">
        <w:rPr>
          <w:rFonts w:ascii="Palatino Linotype" w:hAnsi="Palatino Linotype" w:cs="Arial"/>
          <w:i/>
          <w:color w:val="000000" w:themeColor="text1"/>
          <w:sz w:val="24"/>
          <w:szCs w:val="24"/>
        </w:rPr>
        <w:t xml:space="preserve">;  </w:t>
      </w:r>
      <w:r w:rsidR="005C70E8" w:rsidRPr="005C70E8">
        <w:rPr>
          <w:rFonts w:ascii="Palatino Linotype" w:hAnsi="Palatino Linotype" w:cs="Arial"/>
          <w:i/>
          <w:color w:val="000000" w:themeColor="text1"/>
          <w:sz w:val="24"/>
          <w:szCs w:val="24"/>
        </w:rPr>
        <w:t>l</w:t>
      </w:r>
      <w:r w:rsidR="003A4245" w:rsidRPr="005C70E8">
        <w:rPr>
          <w:rFonts w:ascii="Palatino Linotype" w:hAnsi="Palatino Linotype" w:cs="Arial"/>
          <w:i/>
          <w:color w:val="000000" w:themeColor="text1"/>
          <w:sz w:val="24"/>
          <w:szCs w:val="24"/>
        </w:rPr>
        <w:t xml:space="preserve">a falta de respuesta a una solicitud de acceso </w:t>
      </w:r>
      <w:r w:rsidR="005C70E8" w:rsidRPr="005C70E8">
        <w:rPr>
          <w:rFonts w:ascii="Palatino Linotype" w:hAnsi="Palatino Linotype" w:cs="Arial"/>
          <w:i/>
          <w:color w:val="000000" w:themeColor="text1"/>
          <w:sz w:val="24"/>
          <w:szCs w:val="24"/>
        </w:rPr>
        <w:t>a la información; y la falta de tramite a una solicitud</w:t>
      </w:r>
      <w:r w:rsidRPr="005C70E8">
        <w:rPr>
          <w:rFonts w:ascii="Palatino Linotype" w:hAnsi="Palatino Linotype" w:cs="Arial"/>
          <w:i/>
          <w:color w:val="000000" w:themeColor="text1"/>
          <w:sz w:val="24"/>
          <w:szCs w:val="24"/>
        </w:rPr>
        <w:t>.</w:t>
      </w:r>
      <w:r w:rsidRPr="005C70E8">
        <w:rPr>
          <w:rFonts w:ascii="Palatino Linotype" w:hAnsi="Palatino Linotype" w:cs="Arial"/>
          <w:color w:val="000000" w:themeColor="text1"/>
          <w:sz w:val="24"/>
          <w:szCs w:val="24"/>
        </w:rPr>
        <w:t xml:space="preserve"> </w:t>
      </w:r>
      <w:r w:rsidRPr="005C70E8">
        <w:rPr>
          <w:rFonts w:ascii="Palatino Linotype" w:hAnsi="Palatino Linotype" w:cs="Arial"/>
          <w:b/>
          <w:color w:val="000000" w:themeColor="text1"/>
          <w:sz w:val="24"/>
          <w:szCs w:val="24"/>
        </w:rPr>
        <w:t>Por lo que el motivo de inconformidad consiste en que</w:t>
      </w:r>
      <w:r w:rsidR="004E38BF" w:rsidRPr="005C70E8">
        <w:rPr>
          <w:rFonts w:ascii="Palatino Linotype" w:hAnsi="Palatino Linotype" w:cs="Arial"/>
          <w:b/>
          <w:color w:val="000000" w:themeColor="text1"/>
          <w:sz w:val="24"/>
          <w:szCs w:val="24"/>
        </w:rPr>
        <w:t xml:space="preserve"> el Sujeto Obligado</w:t>
      </w:r>
      <w:r w:rsidR="005C70E8" w:rsidRPr="005C70E8">
        <w:rPr>
          <w:rFonts w:ascii="Palatino Linotype" w:hAnsi="Palatino Linotype" w:cs="Arial"/>
          <w:b/>
          <w:color w:val="000000" w:themeColor="text1"/>
          <w:sz w:val="24"/>
          <w:szCs w:val="24"/>
        </w:rPr>
        <w:t xml:space="preserve"> no atendió la solicitud de información </w:t>
      </w:r>
      <w:r w:rsidR="004E38BF" w:rsidRPr="005C70E8">
        <w:rPr>
          <w:rFonts w:ascii="Palatino Linotype" w:hAnsi="Palatino Linotype" w:cs="Arial"/>
          <w:b/>
          <w:color w:val="000000" w:themeColor="text1"/>
          <w:sz w:val="24"/>
          <w:szCs w:val="24"/>
        </w:rPr>
        <w:t xml:space="preserve"> que</w:t>
      </w:r>
      <w:r w:rsidR="005C70E8" w:rsidRPr="005C70E8">
        <w:rPr>
          <w:rFonts w:ascii="Palatino Linotype" w:hAnsi="Palatino Linotype" w:cs="Arial"/>
          <w:b/>
          <w:color w:val="000000" w:themeColor="text1"/>
          <w:sz w:val="24"/>
          <w:szCs w:val="24"/>
        </w:rPr>
        <w:t xml:space="preserve"> realizó </w:t>
      </w:r>
      <w:r w:rsidR="001A103E" w:rsidRPr="005C70E8">
        <w:rPr>
          <w:rFonts w:ascii="Palatino Linotype" w:hAnsi="Palatino Linotype" w:cs="Arial"/>
          <w:b/>
          <w:color w:val="000000" w:themeColor="text1"/>
          <w:sz w:val="24"/>
          <w:szCs w:val="24"/>
        </w:rPr>
        <w:t xml:space="preserve">el particular, </w:t>
      </w:r>
      <w:r w:rsidRPr="005C70E8">
        <w:rPr>
          <w:rFonts w:ascii="Palatino Linotype" w:hAnsi="Palatino Linotype" w:cs="Arial"/>
          <w:color w:val="000000" w:themeColor="text1"/>
          <w:sz w:val="24"/>
          <w:szCs w:val="24"/>
        </w:rPr>
        <w:t xml:space="preserve">mostrando así una negligencia por parte de la autoridad, </w:t>
      </w:r>
      <w:r w:rsidR="001A103E" w:rsidRPr="005C70E8">
        <w:rPr>
          <w:rFonts w:ascii="Palatino Linotype" w:hAnsi="Palatino Linotype" w:cs="Arial"/>
          <w:color w:val="000000" w:themeColor="text1"/>
          <w:sz w:val="24"/>
          <w:szCs w:val="24"/>
        </w:rPr>
        <w:t xml:space="preserve"> situación que recae en lo</w:t>
      </w:r>
      <w:r w:rsidRPr="005C70E8">
        <w:rPr>
          <w:rFonts w:ascii="Palatino Linotype" w:hAnsi="Palatino Linotype" w:cs="Arial"/>
          <w:color w:val="000000" w:themeColor="text1"/>
          <w:sz w:val="24"/>
          <w:szCs w:val="24"/>
        </w:rPr>
        <w:t xml:space="preserve"> estipulado por el artículo 234, es plenamente fundado, constituye una afectación indebida e injustificada a su derecho de acceso a la información pública y la respuesta del Sujeto Obligado, constituyó una violación a su derecho de acceso a la información pública que el Estado Mexicano, a través de otra institución, en este caso, este Pleno, pretende reparar a través de la resolución que acompaño con el presente voto particular, mediante la cual se ordena la entrega de la información en Copia</w:t>
      </w:r>
      <w:r w:rsidR="005C70E8" w:rsidRPr="005C70E8">
        <w:rPr>
          <w:rFonts w:ascii="Palatino Linotype" w:hAnsi="Palatino Linotype" w:cs="Arial"/>
          <w:color w:val="000000" w:themeColor="text1"/>
          <w:sz w:val="24"/>
          <w:szCs w:val="24"/>
        </w:rPr>
        <w:t>s Certificadas</w:t>
      </w:r>
      <w:r w:rsidR="001A103E" w:rsidRPr="005C70E8">
        <w:rPr>
          <w:rFonts w:ascii="Palatino Linotype" w:hAnsi="Palatino Linotype" w:cs="Arial"/>
          <w:color w:val="000000" w:themeColor="text1"/>
          <w:sz w:val="24"/>
          <w:szCs w:val="24"/>
        </w:rPr>
        <w:t xml:space="preserve"> </w:t>
      </w:r>
      <w:r w:rsidRPr="005C70E8">
        <w:rPr>
          <w:rFonts w:ascii="Palatino Linotype" w:hAnsi="Palatino Linotype" w:cs="Arial"/>
          <w:color w:val="000000" w:themeColor="text1"/>
          <w:sz w:val="24"/>
          <w:szCs w:val="24"/>
        </w:rPr>
        <w:t xml:space="preserve">con el previo pago de los derechos, por no existir razón alguna que lo impida. </w:t>
      </w:r>
    </w:p>
    <w:p w:rsidR="00EC68E3" w:rsidRPr="005C70E8" w:rsidRDefault="00EC68E3" w:rsidP="00184DBC">
      <w:pPr>
        <w:keepNext/>
        <w:keepLines/>
        <w:numPr>
          <w:ilvl w:val="0"/>
          <w:numId w:val="12"/>
        </w:numPr>
        <w:spacing w:before="40" w:after="0"/>
        <w:outlineLvl w:val="1"/>
        <w:rPr>
          <w:rFonts w:ascii="Palatino Linotype" w:eastAsiaTheme="majorEastAsia" w:hAnsi="Palatino Linotype" w:cs="Arial"/>
          <w:b/>
          <w:iCs/>
          <w:color w:val="000000" w:themeColor="text1"/>
          <w:sz w:val="24"/>
          <w:szCs w:val="24"/>
        </w:rPr>
      </w:pPr>
      <w:bookmarkStart w:id="9" w:name="_Toc521317865"/>
      <w:r w:rsidRPr="005C70E8">
        <w:rPr>
          <w:rFonts w:ascii="Palatino Linotype" w:eastAsiaTheme="majorEastAsia" w:hAnsi="Palatino Linotype" w:cs="Arial"/>
          <w:b/>
          <w:iCs/>
          <w:color w:val="000000" w:themeColor="text1"/>
          <w:sz w:val="24"/>
          <w:szCs w:val="24"/>
        </w:rPr>
        <w:t>Consecuencias de la violación al derecho humano.</w:t>
      </w:r>
      <w:bookmarkEnd w:id="9"/>
      <w:r w:rsidRPr="005C70E8">
        <w:rPr>
          <w:rFonts w:ascii="Palatino Linotype" w:eastAsiaTheme="majorEastAsia" w:hAnsi="Palatino Linotype" w:cs="Arial"/>
          <w:b/>
          <w:iCs/>
          <w:color w:val="000000" w:themeColor="text1"/>
          <w:sz w:val="24"/>
          <w:szCs w:val="24"/>
        </w:rPr>
        <w:t xml:space="preserve"> </w:t>
      </w:r>
    </w:p>
    <w:p w:rsidR="001A103E" w:rsidRPr="005C70E8" w:rsidRDefault="001A103E" w:rsidP="001A103E">
      <w:pPr>
        <w:keepNext/>
        <w:keepLines/>
        <w:spacing w:before="40" w:after="0"/>
        <w:ind w:left="1080"/>
        <w:outlineLvl w:val="1"/>
        <w:rPr>
          <w:rFonts w:ascii="Palatino Linotype" w:eastAsiaTheme="majorEastAsia" w:hAnsi="Palatino Linotype" w:cs="Arial"/>
          <w:b/>
          <w:iCs/>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El tercer párrafo del artículo primero de nuestra la Constitución Política de los Estados Unidos Mexicanos establece la obligación del Estado Mexicano de </w:t>
      </w:r>
      <w:r w:rsidRPr="005C70E8">
        <w:rPr>
          <w:rFonts w:ascii="Palatino Linotype" w:hAnsi="Palatino Linotype" w:cs="Arial"/>
          <w:i/>
          <w:color w:val="000000" w:themeColor="text1"/>
          <w:sz w:val="24"/>
          <w:szCs w:val="24"/>
        </w:rPr>
        <w:lastRenderedPageBreak/>
        <w:t xml:space="preserve">investigar, sancionar y reparar las violaciones a los derechos humanos, en los términos que establezca la ley. </w:t>
      </w:r>
      <w:r w:rsidRPr="005C70E8">
        <w:rPr>
          <w:rFonts w:ascii="Palatino Linotype" w:hAnsi="Palatino Linotype" w:cs="Arial"/>
          <w:color w:val="000000" w:themeColor="text1"/>
          <w:sz w:val="24"/>
          <w:szCs w:val="24"/>
        </w:rPr>
        <w:t xml:space="preserve">En este caso es plenamente evidente que </w:t>
      </w:r>
      <w:r w:rsidRPr="005C70E8">
        <w:rPr>
          <w:rFonts w:ascii="Palatino Linotype" w:hAnsi="Palatino Linotype" w:cs="Arial"/>
          <w:b/>
          <w:color w:val="000000" w:themeColor="text1"/>
          <w:sz w:val="24"/>
          <w:szCs w:val="24"/>
        </w:rPr>
        <w:t xml:space="preserve">el particular </w:t>
      </w:r>
      <w:r w:rsidRPr="005C70E8">
        <w:rPr>
          <w:rFonts w:ascii="Palatino Linotype" w:hAnsi="Palatino Linotype" w:cs="Arial"/>
          <w:color w:val="000000" w:themeColor="text1"/>
          <w:sz w:val="24"/>
          <w:szCs w:val="24"/>
        </w:rPr>
        <w:t xml:space="preserve">pretendió a acceder a cierta información en Copias </w:t>
      </w:r>
      <w:r w:rsidR="005C70E8">
        <w:rPr>
          <w:rFonts w:ascii="Palatino Linotype" w:hAnsi="Palatino Linotype" w:cs="Arial"/>
          <w:color w:val="000000" w:themeColor="text1"/>
          <w:sz w:val="24"/>
          <w:szCs w:val="24"/>
        </w:rPr>
        <w:t>Certificadas</w:t>
      </w:r>
      <w:r w:rsidRPr="005C70E8">
        <w:rPr>
          <w:rFonts w:ascii="Palatino Linotype" w:hAnsi="Palatino Linotype" w:cs="Arial"/>
          <w:color w:val="000000" w:themeColor="text1"/>
          <w:sz w:val="24"/>
          <w:szCs w:val="24"/>
        </w:rPr>
        <w:t xml:space="preserve"> (con costo) y que la autoridad</w:t>
      </w:r>
      <w:r w:rsidR="005C70E8">
        <w:rPr>
          <w:rFonts w:ascii="Palatino Linotype" w:hAnsi="Palatino Linotype" w:cs="Arial"/>
          <w:color w:val="000000" w:themeColor="text1"/>
          <w:sz w:val="24"/>
          <w:szCs w:val="24"/>
        </w:rPr>
        <w:t xml:space="preserve"> solicito una prorroga indebida aunado a que no atendió la solicitud de información</w:t>
      </w:r>
      <w:r w:rsidRPr="005C70E8">
        <w:rPr>
          <w:rFonts w:ascii="Palatino Linotype" w:hAnsi="Palatino Linotype" w:cs="Arial"/>
          <w:color w:val="000000" w:themeColor="text1"/>
          <w:sz w:val="24"/>
          <w:szCs w:val="24"/>
        </w:rPr>
        <w:t xml:space="preserve">, lo cual generó un agravió en la persona que acudió a la garantía secundaria para la </w:t>
      </w:r>
      <w:r w:rsidRPr="005C70E8">
        <w:rPr>
          <w:rFonts w:ascii="Palatino Linotype" w:hAnsi="Palatino Linotype" w:cs="Arial"/>
          <w:i/>
          <w:color w:val="000000" w:themeColor="text1"/>
          <w:sz w:val="24"/>
          <w:szCs w:val="24"/>
        </w:rPr>
        <w:t>restitutio in integrum</w:t>
      </w:r>
      <w:r w:rsidRPr="005C70E8">
        <w:rPr>
          <w:rFonts w:ascii="Palatino Linotype" w:hAnsi="Palatino Linotype" w:cs="Arial"/>
          <w:color w:val="000000" w:themeColor="text1"/>
          <w:sz w:val="24"/>
          <w:szCs w:val="24"/>
        </w:rPr>
        <w:t xml:space="preserve"> del derecho en cuestión. Lo que este Órgano Garante pretende hacer ordenando la entrega de la información.</w:t>
      </w:r>
    </w:p>
    <w:p w:rsidR="001A103E" w:rsidRPr="005C70E8" w:rsidRDefault="001A103E" w:rsidP="001A103E">
      <w:pPr>
        <w:spacing w:after="0" w:line="360" w:lineRule="auto"/>
        <w:ind w:left="360"/>
        <w:contextualSpacing/>
        <w:jc w:val="both"/>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Pero debo decir que el presente voto particular que me diferencia del resto del pleno consiste en los efectos de esa violación al derecho humano. Si bien es cierto, que los derechos no son efectivos sin las garantías que permitan su pleno cumplimiento, también estoy convencido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Pr="005C70E8">
        <w:rPr>
          <w:rFonts w:ascii="Palatino Linotype" w:hAnsi="Palatino Linotype" w:cs="Arial"/>
          <w:color w:val="000000" w:themeColor="text1"/>
          <w:sz w:val="24"/>
          <w:szCs w:val="24"/>
          <w:vertAlign w:val="superscript"/>
        </w:rPr>
        <w:footnoteReference w:id="14"/>
      </w:r>
      <w:r w:rsidRPr="005C70E8">
        <w:rPr>
          <w:rFonts w:ascii="Palatino Linotype" w:hAnsi="Palatino Linotype" w:cs="Arial"/>
          <w:color w:val="000000" w:themeColor="text1"/>
          <w:sz w:val="24"/>
          <w:szCs w:val="24"/>
        </w:rPr>
        <w:t xml:space="preserve"> o lo que Ferrajoli señala como la </w:t>
      </w:r>
      <w:r w:rsidRPr="005C70E8">
        <w:rPr>
          <w:rFonts w:ascii="Palatino Linotype" w:hAnsi="Palatino Linotype" w:cs="Arial"/>
          <w:i/>
          <w:color w:val="000000" w:themeColor="text1"/>
          <w:sz w:val="24"/>
          <w:szCs w:val="24"/>
        </w:rPr>
        <w:t>sanción por los actos ilícitos</w:t>
      </w:r>
      <w:r w:rsidRPr="005C70E8">
        <w:rPr>
          <w:rFonts w:ascii="Palatino Linotype" w:hAnsi="Palatino Linotype" w:cs="Arial"/>
          <w:color w:val="000000" w:themeColor="text1"/>
          <w:sz w:val="24"/>
          <w:szCs w:val="24"/>
        </w:rPr>
        <w:t xml:space="preserve"> según se ha citado ya. Lo cual implica que se debe revisar si el ordenamiento jurídico actual establece un procedimiento </w:t>
      </w:r>
      <w:r w:rsidRPr="005C70E8">
        <w:rPr>
          <w:rFonts w:ascii="Palatino Linotype" w:hAnsi="Palatino Linotype" w:cs="Arial"/>
          <w:color w:val="000000" w:themeColor="text1"/>
          <w:sz w:val="24"/>
          <w:szCs w:val="24"/>
        </w:rPr>
        <w:lastRenderedPageBreak/>
        <w:t xml:space="preserve">determinado que permita sancionar esta afectación particular al derecho de acceso a la información pública. </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Estoy convencido de que el legislador ordinario federal y estatal, previó esta circunstancia y por esa razón estableció dos consecuencias precisas para sancionar este tipo de violaciones o afectaciones al derecho de acceso a la información pública. La primera en la dimensión de las responsabilidades individuales de los servidores públicos, según consta en el artículo 222 fracción I, II de la ley estatal de transparencia multicitada, que determina como causa de responsabilidad administrativa de los servidores públicos de los sujetos obligados </w:t>
      </w:r>
      <w:r w:rsidR="005C70E8">
        <w:rPr>
          <w:rFonts w:ascii="Palatino Linotype" w:hAnsi="Palatino Linotype" w:cs="Arial"/>
          <w:color w:val="000000" w:themeColor="text1"/>
          <w:sz w:val="24"/>
          <w:szCs w:val="24"/>
        </w:rPr>
        <w:t xml:space="preserve">la falta de respuesta a las solicitudes </w:t>
      </w:r>
      <w:r w:rsidR="002B6859">
        <w:rPr>
          <w:rFonts w:ascii="Palatino Linotype" w:hAnsi="Palatino Linotype" w:cs="Arial"/>
          <w:color w:val="000000" w:themeColor="text1"/>
          <w:sz w:val="24"/>
          <w:szCs w:val="24"/>
        </w:rPr>
        <w:t>de información en los plazos señalados en la normatividad aplicable</w:t>
      </w:r>
      <w:r w:rsidRPr="005C70E8">
        <w:rPr>
          <w:rFonts w:ascii="Palatino Linotype" w:hAnsi="Palatino Linotype" w:cs="Arial"/>
          <w:b/>
          <w:color w:val="000000" w:themeColor="text1"/>
          <w:sz w:val="24"/>
          <w:szCs w:val="24"/>
        </w:rPr>
        <w:t xml:space="preserve">. </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En este caso es evidente que el pago que se pretende aplicar para la expedición de la información requerida en la modalidad elegida por </w:t>
      </w:r>
      <w:r w:rsidRPr="005C70E8">
        <w:rPr>
          <w:rFonts w:ascii="Palatino Linotype" w:hAnsi="Palatino Linotype" w:cs="Arial"/>
          <w:b/>
          <w:color w:val="000000" w:themeColor="text1"/>
          <w:sz w:val="24"/>
          <w:szCs w:val="24"/>
        </w:rPr>
        <w:t xml:space="preserve">el recurrente, no resulta aplicable </w:t>
      </w:r>
      <w:r w:rsidRPr="005C70E8">
        <w:rPr>
          <w:rFonts w:ascii="Palatino Linotype" w:hAnsi="Palatino Linotype" w:cs="Arial"/>
          <w:color w:val="000000" w:themeColor="text1"/>
          <w:sz w:val="24"/>
          <w:szCs w:val="24"/>
        </w:rPr>
        <w:t>para ello es dable señalar el contenido de la Ley de Transparencia y Acceso a la Información Pública del Estado de México y Municipios  en su artículo 234, el cual establece lo siguiente:</w:t>
      </w:r>
    </w:p>
    <w:p w:rsidR="00EC68E3" w:rsidRPr="005C70E8" w:rsidRDefault="00EC68E3" w:rsidP="00EC68E3">
      <w:pPr>
        <w:pStyle w:val="Prrafodelista"/>
        <w:rPr>
          <w:rFonts w:ascii="Palatino Linotype" w:hAnsi="Palatino Linotype" w:cs="Arial"/>
          <w:b/>
          <w:color w:val="000000" w:themeColor="text1"/>
          <w:sz w:val="24"/>
          <w:szCs w:val="24"/>
        </w:rPr>
      </w:pPr>
    </w:p>
    <w:p w:rsidR="00EC68E3" w:rsidRPr="005C70E8" w:rsidRDefault="00EC68E3" w:rsidP="00755DB6">
      <w:pPr>
        <w:autoSpaceDE w:val="0"/>
        <w:autoSpaceDN w:val="0"/>
        <w:adjustRightInd w:val="0"/>
        <w:spacing w:after="0" w:line="240" w:lineRule="auto"/>
        <w:ind w:left="851" w:right="618"/>
        <w:jc w:val="both"/>
        <w:rPr>
          <w:rFonts w:ascii="Palatino Linotype" w:hAnsi="Palatino Linotype" w:cs="Bookman Old Style"/>
          <w:i/>
          <w:sz w:val="24"/>
          <w:szCs w:val="24"/>
        </w:rPr>
      </w:pPr>
      <w:r w:rsidRPr="005C70E8">
        <w:rPr>
          <w:rFonts w:ascii="Palatino Linotype" w:hAnsi="Palatino Linotype" w:cs="Bookman Old Style,Bold"/>
          <w:b/>
          <w:bCs/>
          <w:i/>
          <w:sz w:val="24"/>
          <w:szCs w:val="24"/>
        </w:rPr>
        <w:t xml:space="preserve">Artículo 234. </w:t>
      </w:r>
      <w:r w:rsidRPr="005C70E8">
        <w:rPr>
          <w:rFonts w:ascii="Palatino Linotype" w:hAnsi="Palatino Linotype" w:cs="Bookman Old Style"/>
          <w:i/>
          <w:sz w:val="24"/>
          <w:szCs w:val="24"/>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rsidR="00EC68E3" w:rsidRPr="005C70E8" w:rsidRDefault="00EC68E3" w:rsidP="00EC68E3">
      <w:pPr>
        <w:autoSpaceDE w:val="0"/>
        <w:autoSpaceDN w:val="0"/>
        <w:adjustRightInd w:val="0"/>
        <w:spacing w:after="0" w:line="240" w:lineRule="auto"/>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El precepto legal en comento resulta aplicable al caso que nos ocupa, toda vez que el Sujeto Obligado respondió a la solicitud </w:t>
      </w:r>
      <w:r w:rsidR="002B6859">
        <w:rPr>
          <w:rFonts w:ascii="Palatino Linotype" w:hAnsi="Palatino Linotype" w:cs="Arial"/>
          <w:color w:val="000000" w:themeColor="text1"/>
          <w:sz w:val="24"/>
          <w:szCs w:val="24"/>
        </w:rPr>
        <w:t>requiriendo una prorroga la cual además de indebida no, propicio la entrega de la información</w:t>
      </w:r>
      <w:r w:rsidRPr="005C70E8">
        <w:rPr>
          <w:rFonts w:ascii="Palatino Linotype" w:hAnsi="Palatino Linotype" w:cs="Arial"/>
          <w:color w:val="000000" w:themeColor="text1"/>
          <w:sz w:val="24"/>
          <w:szCs w:val="24"/>
        </w:rPr>
        <w:t xml:space="preserve">, afectando el derecho constitucional y convencionalmente reconocido, retrasando su acceso a la información requerida, aún en este momento, no ha podido acceder a la información que pretendía. </w:t>
      </w:r>
    </w:p>
    <w:p w:rsidR="00EC68E3" w:rsidRPr="005C70E8" w:rsidRDefault="00EC68E3" w:rsidP="00EC68E3">
      <w:pPr>
        <w:spacing w:after="0" w:line="360" w:lineRule="auto"/>
        <w:ind w:left="720"/>
        <w:contextualSpacing/>
        <w:jc w:val="both"/>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Robustece mi postura, entendiéndose que al haber </w:t>
      </w:r>
      <w:r w:rsidR="002B6859">
        <w:rPr>
          <w:rFonts w:ascii="Palatino Linotype" w:hAnsi="Palatino Linotype" w:cs="Arial"/>
          <w:color w:val="000000" w:themeColor="text1"/>
          <w:sz w:val="24"/>
          <w:szCs w:val="24"/>
        </w:rPr>
        <w:t>solicitado una prorroga sin causa justificada  y no dar respuesta a una solicitud de información</w:t>
      </w:r>
      <w:r w:rsidRPr="005C70E8">
        <w:rPr>
          <w:rFonts w:ascii="Palatino Linotype" w:hAnsi="Palatino Linotype" w:cs="Arial"/>
          <w:color w:val="000000" w:themeColor="text1"/>
          <w:sz w:val="24"/>
          <w:szCs w:val="24"/>
        </w:rPr>
        <w:t>, se presume que el Sujeto Obligado concurre en una negligencia en cuanto al cumplimiento de sus obligaciones, por lo cual, resulta dable como medida de reparación a la afectación del derecho del recurrente, entregar la información solicitada en la modalidad</w:t>
      </w:r>
      <w:r w:rsidR="002B6859">
        <w:rPr>
          <w:rFonts w:ascii="Palatino Linotype" w:hAnsi="Palatino Linotype" w:cs="Arial"/>
          <w:color w:val="000000" w:themeColor="text1"/>
          <w:sz w:val="24"/>
          <w:szCs w:val="24"/>
        </w:rPr>
        <w:t xml:space="preserve"> referida</w:t>
      </w:r>
      <w:r w:rsidRPr="005C70E8">
        <w:rPr>
          <w:rFonts w:ascii="Palatino Linotype" w:hAnsi="Palatino Linotype" w:cs="Arial"/>
          <w:color w:val="000000" w:themeColor="text1"/>
          <w:sz w:val="24"/>
          <w:szCs w:val="24"/>
        </w:rPr>
        <w:t xml:space="preserve"> por </w:t>
      </w:r>
      <w:r w:rsidR="002B6859">
        <w:rPr>
          <w:rFonts w:ascii="Palatino Linotype" w:hAnsi="Palatino Linotype" w:cs="Arial"/>
          <w:color w:val="000000" w:themeColor="text1"/>
          <w:sz w:val="24"/>
          <w:szCs w:val="24"/>
        </w:rPr>
        <w:t xml:space="preserve">el </w:t>
      </w:r>
      <w:r w:rsidRPr="005C70E8">
        <w:rPr>
          <w:rFonts w:ascii="Palatino Linotype" w:hAnsi="Palatino Linotype" w:cs="Arial"/>
          <w:color w:val="000000" w:themeColor="text1"/>
          <w:sz w:val="24"/>
          <w:szCs w:val="24"/>
        </w:rPr>
        <w:t xml:space="preserve">solicitante </w:t>
      </w:r>
      <w:r w:rsidRPr="005C70E8">
        <w:rPr>
          <w:rFonts w:ascii="Palatino Linotype" w:hAnsi="Palatino Linotype" w:cs="Arial"/>
          <w:b/>
          <w:color w:val="000000" w:themeColor="text1"/>
          <w:sz w:val="24"/>
          <w:szCs w:val="24"/>
        </w:rPr>
        <w:t>sin costo alguno</w:t>
      </w:r>
      <w:r w:rsidRPr="005C70E8">
        <w:rPr>
          <w:rFonts w:ascii="Palatino Linotype" w:hAnsi="Palatino Linotype" w:cs="Arial"/>
          <w:color w:val="000000" w:themeColor="text1"/>
          <w:sz w:val="24"/>
          <w:szCs w:val="24"/>
        </w:rPr>
        <w:t>, por no haber promovido, respetado y garantizado el efectivo ejercicio del derecho al acceso a la información, tal y como lo establece la Constitución Policita de los Estados Unidos Mexicanos.</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De esta manera, al perder el Sujeto Obligado la posibilidad de percibir los derechos por la expedición de la información en Copias Certificadas (con costo), como consecuencia de la actitud negligente de los servidores públicos correspondientes, existe una claro y efectivo incentivo para que la autoridad de control interno agote el procedimiento administrativo e individualice las </w:t>
      </w:r>
      <w:r w:rsidRPr="005C70E8">
        <w:rPr>
          <w:rFonts w:ascii="Palatino Linotype" w:hAnsi="Palatino Linotype" w:cs="Arial"/>
          <w:color w:val="000000" w:themeColor="text1"/>
          <w:sz w:val="24"/>
          <w:szCs w:val="24"/>
        </w:rPr>
        <w:lastRenderedPageBreak/>
        <w:t>responsabilidades tanto para imponer las multas que establece la ley de transparencia como también para requerir el resarcimiento al patrimonio afectado de la institución como consecuencia de las conductas individuales de los servidores públicos. En ese mismo sentido, al perder el Sujeto Obligado la posibilidad momentánea de acceder a los derechos por la expedición de la información en la modalidad de entrega</w:t>
      </w:r>
      <w:r w:rsidR="002B6859">
        <w:rPr>
          <w:rFonts w:ascii="Palatino Linotype" w:hAnsi="Palatino Linotype" w:cs="Arial"/>
          <w:color w:val="000000" w:themeColor="text1"/>
          <w:sz w:val="24"/>
          <w:szCs w:val="24"/>
        </w:rPr>
        <w:t xml:space="preserve"> referida</w:t>
      </w:r>
      <w:r w:rsidRPr="005C70E8">
        <w:rPr>
          <w:rFonts w:ascii="Palatino Linotype" w:hAnsi="Palatino Linotype" w:cs="Arial"/>
          <w:color w:val="000000" w:themeColor="text1"/>
          <w:sz w:val="24"/>
          <w:szCs w:val="24"/>
        </w:rPr>
        <w:t xml:space="preserve"> por el particular puede ser un incentivo adicional para que, en el futuro, las solicitudes de acceso a la información sean atendidas bajo el más alto estándar que promueva la plena protección del derecho en cuestión. </w:t>
      </w:r>
    </w:p>
    <w:p w:rsidR="00EC68E3" w:rsidRPr="005C70E8" w:rsidRDefault="00EC68E3" w:rsidP="00EC68E3">
      <w:pPr>
        <w:pStyle w:val="Prrafodelista"/>
        <w:rPr>
          <w:rFonts w:ascii="Palatino Linotype" w:hAnsi="Palatino Linotype" w:cs="Arial"/>
          <w:color w:val="000000" w:themeColor="text1"/>
          <w:sz w:val="24"/>
          <w:szCs w:val="24"/>
        </w:rPr>
      </w:pPr>
    </w:p>
    <w:p w:rsidR="001A103E" w:rsidRPr="00755DB6" w:rsidRDefault="00EC68E3" w:rsidP="002B6859">
      <w:pPr>
        <w:numPr>
          <w:ilvl w:val="0"/>
          <w:numId w:val="1"/>
        </w:numPr>
        <w:spacing w:after="0" w:line="360" w:lineRule="auto"/>
        <w:contextualSpacing/>
        <w:jc w:val="both"/>
        <w:rPr>
          <w:rFonts w:ascii="Palatino Linotype" w:hAnsi="Palatino Linotype" w:cs="Arial"/>
          <w:color w:val="000000" w:themeColor="text1"/>
        </w:rPr>
      </w:pPr>
      <w:r w:rsidRPr="005C70E8">
        <w:rPr>
          <w:rFonts w:ascii="Palatino Linotype" w:hAnsi="Palatino Linotype" w:cs="Arial"/>
          <w:color w:val="000000" w:themeColor="text1"/>
          <w:sz w:val="24"/>
          <w:szCs w:val="24"/>
        </w:rPr>
        <w:t xml:space="preserve">Pero al negarse el Pleno del Instituto a aplicar en estos términos el último artículo de la ley de transparencia y confiar en que se desahogue un procedimiento individualizado cuya culminación en términos temporales corre en una pista distinta y que supera con mucho los plazos para cumplir la presente resolución, perdemos la oportunidad de adoptar estas medidas de reparación del derecho a través de un beneficio directo establecido en la ley en favor de la persona; nos alejamos del criterio jurisprudencial interamericano de las medidas para asegurar la no repetición de los actos que violan los derechos y que deberían de sancionarse como actos ilícitos, según Ferrajoli; al mismo tiempo que, de manera más grave, estamos incurriendo en una desaplicación de la norma positiva que estamos obligados a cumplir plenamente, con lo que nos colocamos en un lugar inaceptable en el diseño constitucional del país como una autoridad que, para el </w:t>
      </w:r>
      <w:r w:rsidRPr="00755DB6">
        <w:rPr>
          <w:rFonts w:ascii="Palatino Linotype" w:hAnsi="Palatino Linotype" w:cs="Arial"/>
          <w:color w:val="000000" w:themeColor="text1"/>
        </w:rPr>
        <w:lastRenderedPageBreak/>
        <w:t>caso concreto, es capaz de desaplicar una porción normativa precisa, a pesar de que la Suprema Corte de Justicia de la Nación se ha pronunciado ya en un sentido distinto.</w:t>
      </w:r>
      <w:r w:rsidRPr="00755DB6">
        <w:rPr>
          <w:rFonts w:ascii="Palatino Linotype" w:hAnsi="Palatino Linotype" w:cs="Arial"/>
          <w:color w:val="000000" w:themeColor="text1"/>
          <w:vertAlign w:val="superscript"/>
        </w:rPr>
        <w:footnoteReference w:id="15"/>
      </w:r>
      <w:r w:rsidRPr="00755DB6">
        <w:rPr>
          <w:rFonts w:ascii="Palatino Linotype" w:hAnsi="Palatino Linotype" w:cs="Arial"/>
          <w:color w:val="000000" w:themeColor="text1"/>
        </w:rPr>
        <w:t xml:space="preserve"> </w:t>
      </w:r>
    </w:p>
    <w:p w:rsidR="007343ED" w:rsidRPr="00755DB6" w:rsidRDefault="007343ED" w:rsidP="007343ED">
      <w:pPr>
        <w:spacing w:after="0" w:line="360" w:lineRule="auto"/>
        <w:ind w:left="360"/>
        <w:contextualSpacing/>
        <w:jc w:val="both"/>
        <w:rPr>
          <w:rFonts w:ascii="Palatino Linotype" w:hAnsi="Palatino Linotype" w:cs="Arial"/>
          <w:color w:val="000000" w:themeColor="text1"/>
        </w:rPr>
      </w:pPr>
    </w:p>
    <w:p w:rsidR="00EC68E3" w:rsidRPr="00755DB6" w:rsidRDefault="00EC68E3" w:rsidP="00184DBC">
      <w:pPr>
        <w:keepNext/>
        <w:keepLines/>
        <w:numPr>
          <w:ilvl w:val="0"/>
          <w:numId w:val="12"/>
        </w:numPr>
        <w:spacing w:before="40" w:after="0"/>
        <w:outlineLvl w:val="1"/>
        <w:rPr>
          <w:rFonts w:ascii="Palatino Linotype" w:eastAsiaTheme="majorEastAsia" w:hAnsi="Palatino Linotype" w:cs="Arial"/>
          <w:b/>
          <w:iCs/>
          <w:color w:val="000000" w:themeColor="text1"/>
        </w:rPr>
      </w:pPr>
      <w:bookmarkStart w:id="10" w:name="_Toc521317866"/>
      <w:r w:rsidRPr="00755DB6">
        <w:rPr>
          <w:rFonts w:ascii="Palatino Linotype" w:eastAsiaTheme="majorEastAsia" w:hAnsi="Palatino Linotype" w:cs="Arial"/>
          <w:b/>
          <w:iCs/>
          <w:color w:val="000000" w:themeColor="text1"/>
        </w:rPr>
        <w:t>Conclusiones.</w:t>
      </w:r>
      <w:bookmarkEnd w:id="10"/>
      <w:r w:rsidRPr="00755DB6">
        <w:rPr>
          <w:rFonts w:ascii="Palatino Linotype" w:eastAsiaTheme="majorEastAsia" w:hAnsi="Palatino Linotype" w:cs="Arial"/>
          <w:b/>
          <w:iCs/>
          <w:color w:val="000000" w:themeColor="text1"/>
        </w:rPr>
        <w:t xml:space="preserve"> </w:t>
      </w:r>
    </w:p>
    <w:p w:rsidR="001A103E" w:rsidRPr="00755DB6" w:rsidRDefault="001A103E" w:rsidP="001A103E">
      <w:pPr>
        <w:keepNext/>
        <w:keepLines/>
        <w:spacing w:before="40" w:after="0"/>
        <w:ind w:left="1080"/>
        <w:outlineLvl w:val="1"/>
        <w:rPr>
          <w:rFonts w:ascii="Palatino Linotype" w:eastAsiaTheme="majorEastAsia" w:hAnsi="Palatino Linotype" w:cs="Arial"/>
          <w:b/>
          <w:iCs/>
          <w:color w:val="000000" w:themeColor="text1"/>
        </w:rPr>
      </w:pPr>
    </w:p>
    <w:p w:rsidR="001A103E" w:rsidRPr="00755DB6" w:rsidRDefault="008A308E" w:rsidP="008A308E">
      <w:pPr>
        <w:numPr>
          <w:ilvl w:val="0"/>
          <w:numId w:val="1"/>
        </w:numPr>
        <w:spacing w:after="0" w:line="360" w:lineRule="auto"/>
        <w:contextualSpacing/>
        <w:jc w:val="both"/>
        <w:rPr>
          <w:rFonts w:ascii="Palatino Linotype" w:hAnsi="Palatino Linotype" w:cs="Arial"/>
          <w:color w:val="000000" w:themeColor="text1"/>
        </w:rPr>
      </w:pPr>
      <w:r w:rsidRPr="00755DB6">
        <w:rPr>
          <w:rFonts w:ascii="Palatino Linotype" w:hAnsi="Palatino Linotype" w:cs="Arial"/>
          <w:color w:val="000000" w:themeColor="text1"/>
        </w:rPr>
        <w:t>Solicitar una prorroga carente de toda motivación y fundamentación, además, de no dar respuesta</w:t>
      </w:r>
      <w:r w:rsidR="007343ED" w:rsidRPr="00755DB6">
        <w:rPr>
          <w:rFonts w:ascii="Palatino Linotype" w:hAnsi="Palatino Linotype" w:cs="Arial"/>
          <w:color w:val="000000" w:themeColor="text1"/>
        </w:rPr>
        <w:t xml:space="preserve"> a la solicitud de información </w:t>
      </w:r>
      <w:r w:rsidRPr="00755DB6">
        <w:rPr>
          <w:rFonts w:ascii="Palatino Linotype" w:hAnsi="Palatino Linotype" w:cs="Arial"/>
          <w:color w:val="000000" w:themeColor="text1"/>
        </w:rPr>
        <w:t xml:space="preserve">es </w:t>
      </w:r>
      <w:r w:rsidR="00171997" w:rsidRPr="00755DB6">
        <w:rPr>
          <w:rFonts w:ascii="Palatino Linotype" w:hAnsi="Palatino Linotype" w:cs="Arial"/>
          <w:color w:val="000000" w:themeColor="text1"/>
        </w:rPr>
        <w:t>la alta responsabilidad</w:t>
      </w:r>
      <w:r w:rsidRPr="00755DB6">
        <w:rPr>
          <w:rFonts w:ascii="Palatino Linotype" w:hAnsi="Palatino Linotype" w:cs="Arial"/>
          <w:color w:val="000000" w:themeColor="text1"/>
        </w:rPr>
        <w:t xml:space="preserve"> </w:t>
      </w:r>
      <w:r w:rsidR="00171997" w:rsidRPr="00755DB6">
        <w:rPr>
          <w:rFonts w:ascii="Palatino Linotype" w:hAnsi="Palatino Linotype" w:cs="Arial"/>
          <w:color w:val="000000" w:themeColor="text1"/>
        </w:rPr>
        <w:t xml:space="preserve"> de</w:t>
      </w:r>
      <w:r w:rsidRPr="00755DB6">
        <w:rPr>
          <w:rFonts w:ascii="Palatino Linotype" w:hAnsi="Palatino Linotype" w:cs="Arial"/>
          <w:color w:val="000000" w:themeColor="text1"/>
        </w:rPr>
        <w:t xml:space="preserve"> retrasar y limitar el derecho de acceso a la información</w:t>
      </w:r>
      <w:r w:rsidR="000F41EA" w:rsidRPr="00755DB6">
        <w:rPr>
          <w:rFonts w:ascii="Palatino Linotype" w:hAnsi="Palatino Linotype" w:cs="Arial"/>
          <w:color w:val="000000" w:themeColor="text1"/>
        </w:rPr>
        <w:t>.</w:t>
      </w:r>
      <w:r w:rsidR="00171997" w:rsidRPr="00755DB6">
        <w:rPr>
          <w:rFonts w:ascii="Palatino Linotype" w:hAnsi="Palatino Linotype" w:cs="Arial"/>
          <w:color w:val="000000" w:themeColor="text1"/>
        </w:rPr>
        <w:t xml:space="preserve"> </w:t>
      </w:r>
      <w:r w:rsidR="000F41EA" w:rsidRPr="00755DB6">
        <w:rPr>
          <w:rFonts w:ascii="Palatino Linotype" w:hAnsi="Palatino Linotype" w:cs="Arial"/>
          <w:color w:val="000000" w:themeColor="text1"/>
        </w:rPr>
        <w:t>L</w:t>
      </w:r>
      <w:r w:rsidR="00171997" w:rsidRPr="00755DB6">
        <w:rPr>
          <w:rFonts w:ascii="Palatino Linotype" w:hAnsi="Palatino Linotype" w:cs="Arial"/>
          <w:color w:val="000000" w:themeColor="text1"/>
        </w:rPr>
        <w:t xml:space="preserve">a falta de dichos elementos </w:t>
      </w:r>
      <w:r w:rsidR="00EC68E3" w:rsidRPr="00755DB6">
        <w:rPr>
          <w:rFonts w:ascii="Palatino Linotype" w:hAnsi="Palatino Linotype" w:cs="Arial"/>
          <w:color w:val="000000" w:themeColor="text1"/>
        </w:rPr>
        <w:t>provoca una afectación a</w:t>
      </w:r>
      <w:r w:rsidR="00171997" w:rsidRPr="00755DB6">
        <w:rPr>
          <w:rFonts w:ascii="Palatino Linotype" w:hAnsi="Palatino Linotype" w:cs="Arial"/>
          <w:color w:val="000000" w:themeColor="text1"/>
        </w:rPr>
        <w:t>l</w:t>
      </w:r>
      <w:r w:rsidR="00131770" w:rsidRPr="00755DB6">
        <w:rPr>
          <w:rFonts w:ascii="Palatino Linotype" w:hAnsi="Palatino Linotype" w:cs="Arial"/>
          <w:color w:val="000000" w:themeColor="text1"/>
        </w:rPr>
        <w:t xml:space="preserve"> </w:t>
      </w:r>
      <w:r w:rsidR="00EC68E3" w:rsidRPr="00755DB6">
        <w:rPr>
          <w:rFonts w:ascii="Palatino Linotype" w:hAnsi="Palatino Linotype" w:cs="Arial"/>
          <w:color w:val="000000" w:themeColor="text1"/>
        </w:rPr>
        <w:t>derecho</w:t>
      </w:r>
      <w:r w:rsidR="00171997" w:rsidRPr="00755DB6">
        <w:rPr>
          <w:rFonts w:ascii="Palatino Linotype" w:hAnsi="Palatino Linotype" w:cs="Arial"/>
          <w:color w:val="000000" w:themeColor="text1"/>
        </w:rPr>
        <w:t xml:space="preserve"> de los particulares</w:t>
      </w:r>
      <w:r w:rsidR="00EC68E3" w:rsidRPr="00755DB6">
        <w:rPr>
          <w:rFonts w:ascii="Palatino Linotype" w:hAnsi="Palatino Linotype" w:cs="Arial"/>
          <w:color w:val="000000" w:themeColor="text1"/>
        </w:rPr>
        <w:t xml:space="preserve">, </w:t>
      </w:r>
      <w:r w:rsidR="00171997" w:rsidRPr="00755DB6">
        <w:rPr>
          <w:rFonts w:ascii="Palatino Linotype" w:hAnsi="Palatino Linotype" w:cs="Arial"/>
          <w:color w:val="000000" w:themeColor="text1"/>
        </w:rPr>
        <w:t>y más aún, cuando se encuentran elementos de convicción que ayudan a determinar que la información</w:t>
      </w:r>
      <w:r w:rsidR="000F41EA" w:rsidRPr="00755DB6">
        <w:rPr>
          <w:rFonts w:ascii="Palatino Linotype" w:hAnsi="Palatino Linotype" w:cs="Arial"/>
          <w:color w:val="000000" w:themeColor="text1"/>
        </w:rPr>
        <w:t xml:space="preserve"> puede existir.</w:t>
      </w:r>
      <w:r w:rsidR="00171997" w:rsidRPr="00755DB6">
        <w:rPr>
          <w:rFonts w:ascii="Palatino Linotype" w:hAnsi="Palatino Linotype" w:cs="Arial"/>
          <w:color w:val="000000" w:themeColor="text1"/>
        </w:rPr>
        <w:t xml:space="preserve"> E</w:t>
      </w:r>
      <w:r w:rsidR="00EC68E3" w:rsidRPr="00755DB6">
        <w:rPr>
          <w:rFonts w:ascii="Palatino Linotype" w:hAnsi="Palatino Linotype" w:cs="Arial"/>
          <w:color w:val="000000" w:themeColor="text1"/>
        </w:rPr>
        <w:t xml:space="preserve">n ese sentido, el deber de reparación de los Sujetos Obligados no solo debe versar en la entrega de la información completa, sino también, en cubrir los gastos de reproducción y envío, tal y como lo establece la Ley en materia, esto, </w:t>
      </w:r>
      <w:r w:rsidR="000F41EA" w:rsidRPr="00755DB6">
        <w:rPr>
          <w:rFonts w:ascii="Palatino Linotype" w:hAnsi="Palatino Linotype" w:cs="Arial"/>
          <w:color w:val="000000" w:themeColor="text1"/>
        </w:rPr>
        <w:t xml:space="preserve">con la finalidad </w:t>
      </w:r>
      <w:r w:rsidR="00EC68E3" w:rsidRPr="00755DB6">
        <w:rPr>
          <w:rFonts w:ascii="Palatino Linotype" w:hAnsi="Palatino Linotype" w:cs="Arial"/>
          <w:color w:val="000000" w:themeColor="text1"/>
        </w:rPr>
        <w:t xml:space="preserve">de disminuir el alto índice de negligencia </w:t>
      </w:r>
      <w:r w:rsidR="000F41EA" w:rsidRPr="00755DB6">
        <w:rPr>
          <w:rFonts w:ascii="Palatino Linotype" w:hAnsi="Palatino Linotype" w:cs="Arial"/>
          <w:color w:val="000000" w:themeColor="text1"/>
        </w:rPr>
        <w:t>por parte de lo</w:t>
      </w:r>
      <w:r w:rsidR="00EC68E3" w:rsidRPr="00755DB6">
        <w:rPr>
          <w:rFonts w:ascii="Palatino Linotype" w:hAnsi="Palatino Linotype" w:cs="Arial"/>
          <w:color w:val="000000" w:themeColor="text1"/>
        </w:rPr>
        <w:t xml:space="preserve">s </w:t>
      </w:r>
      <w:r w:rsidR="000F41EA" w:rsidRPr="00755DB6">
        <w:rPr>
          <w:rFonts w:ascii="Palatino Linotype" w:hAnsi="Palatino Linotype" w:cs="Arial"/>
          <w:color w:val="000000" w:themeColor="text1"/>
        </w:rPr>
        <w:t>Sujetos Obligados para</w:t>
      </w:r>
      <w:r w:rsidR="00EC68E3" w:rsidRPr="00755DB6">
        <w:rPr>
          <w:rFonts w:ascii="Palatino Linotype" w:hAnsi="Palatino Linotype" w:cs="Arial"/>
          <w:color w:val="000000" w:themeColor="text1"/>
        </w:rPr>
        <w:t xml:space="preserve"> atender </w:t>
      </w:r>
      <w:r w:rsidR="000F41EA" w:rsidRPr="00755DB6">
        <w:rPr>
          <w:rFonts w:ascii="Palatino Linotype" w:hAnsi="Palatino Linotype" w:cs="Arial"/>
          <w:color w:val="000000" w:themeColor="text1"/>
        </w:rPr>
        <w:t xml:space="preserve">las solicitudes de información y a su vez hacer cumplir con las </w:t>
      </w:r>
      <w:r w:rsidR="00EC68E3" w:rsidRPr="00755DB6">
        <w:rPr>
          <w:rFonts w:ascii="Palatino Linotype" w:hAnsi="Palatino Linotype" w:cs="Arial"/>
          <w:color w:val="000000" w:themeColor="text1"/>
        </w:rPr>
        <w:t>obligaciones que establece la Ley de Transparencia y Acceso a la información Pública del Estado de México y Municipios.</w:t>
      </w:r>
    </w:p>
    <w:p w:rsidR="008A308E" w:rsidRPr="00755DB6" w:rsidRDefault="008A308E" w:rsidP="008A308E">
      <w:pPr>
        <w:spacing w:after="0" w:line="360" w:lineRule="auto"/>
        <w:ind w:left="360"/>
        <w:contextualSpacing/>
        <w:jc w:val="both"/>
        <w:rPr>
          <w:rFonts w:ascii="Palatino Linotype" w:hAnsi="Palatino Linotype" w:cs="Arial"/>
          <w:color w:val="000000" w:themeColor="text1"/>
        </w:rPr>
      </w:pPr>
    </w:p>
    <w:p w:rsidR="008A308E" w:rsidRDefault="008A308E" w:rsidP="008A308E">
      <w:pPr>
        <w:spacing w:after="0" w:line="360" w:lineRule="auto"/>
        <w:ind w:left="360"/>
        <w:contextualSpacing/>
        <w:jc w:val="both"/>
        <w:rPr>
          <w:rFonts w:ascii="Palatino Linotype" w:hAnsi="Palatino Linotype" w:cs="Arial"/>
          <w:color w:val="000000" w:themeColor="text1"/>
        </w:rPr>
      </w:pPr>
    </w:p>
    <w:p w:rsidR="00755DB6" w:rsidRDefault="00755DB6" w:rsidP="008A308E">
      <w:pPr>
        <w:spacing w:after="0" w:line="360" w:lineRule="auto"/>
        <w:ind w:left="360"/>
        <w:contextualSpacing/>
        <w:jc w:val="both"/>
        <w:rPr>
          <w:rFonts w:ascii="Palatino Linotype" w:hAnsi="Palatino Linotype" w:cs="Arial"/>
          <w:color w:val="000000" w:themeColor="text1"/>
        </w:rPr>
      </w:pPr>
    </w:p>
    <w:p w:rsidR="00755DB6" w:rsidRPr="00755DB6" w:rsidRDefault="00755DB6" w:rsidP="008A308E">
      <w:pPr>
        <w:spacing w:after="0" w:line="360" w:lineRule="auto"/>
        <w:ind w:left="360"/>
        <w:contextualSpacing/>
        <w:jc w:val="both"/>
        <w:rPr>
          <w:rFonts w:ascii="Palatino Linotype" w:hAnsi="Palatino Linotype" w:cs="Arial"/>
          <w:color w:val="000000" w:themeColor="text1"/>
        </w:rPr>
      </w:pPr>
    </w:p>
    <w:p w:rsidR="00712B28" w:rsidRPr="00755DB6" w:rsidRDefault="00712B28" w:rsidP="00755DB6">
      <w:pPr>
        <w:spacing w:after="0" w:line="240" w:lineRule="auto"/>
        <w:jc w:val="center"/>
        <w:rPr>
          <w:rFonts w:ascii="Palatino Linotype" w:eastAsia="Calibri" w:hAnsi="Palatino Linotype" w:cs="Arial"/>
          <w:b/>
          <w:color w:val="000000" w:themeColor="text1"/>
        </w:rPr>
      </w:pPr>
      <w:r w:rsidRPr="00755DB6">
        <w:rPr>
          <w:rFonts w:ascii="Palatino Linotype" w:eastAsia="Calibri" w:hAnsi="Palatino Linotype" w:cs="Arial"/>
          <w:b/>
          <w:color w:val="000000" w:themeColor="text1"/>
        </w:rPr>
        <w:t>JOSÉ GUADALUPE LUNA HERNÁNDEZ</w:t>
      </w:r>
    </w:p>
    <w:p w:rsidR="00712B28" w:rsidRPr="00755DB6" w:rsidRDefault="00712B28" w:rsidP="00755DB6">
      <w:pPr>
        <w:spacing w:after="0" w:line="240" w:lineRule="auto"/>
        <w:jc w:val="center"/>
        <w:rPr>
          <w:rFonts w:ascii="Palatino Linotype" w:eastAsia="Calibri" w:hAnsi="Palatino Linotype" w:cs="Arial"/>
          <w:b/>
          <w:color w:val="000000" w:themeColor="text1"/>
        </w:rPr>
      </w:pPr>
      <w:r w:rsidRPr="00755DB6">
        <w:rPr>
          <w:rFonts w:ascii="Palatino Linotype" w:eastAsia="Calibri" w:hAnsi="Palatino Linotype" w:cs="Arial"/>
          <w:b/>
          <w:color w:val="000000" w:themeColor="text1"/>
        </w:rPr>
        <w:t>COMISIONADO</w:t>
      </w:r>
    </w:p>
    <w:p w:rsidR="008A308E" w:rsidRPr="00755DB6" w:rsidRDefault="00CE4239" w:rsidP="00755DB6">
      <w:pPr>
        <w:spacing w:after="0" w:line="240" w:lineRule="auto"/>
        <w:jc w:val="center"/>
        <w:rPr>
          <w:rFonts w:ascii="Palatino Linotype" w:eastAsia="Calibri" w:hAnsi="Palatino Linotype" w:cs="Arial"/>
          <w:b/>
          <w:color w:val="000000" w:themeColor="text1"/>
        </w:rPr>
      </w:pPr>
      <w:r w:rsidRPr="00755DB6">
        <w:rPr>
          <w:rFonts w:ascii="Palatino Linotype" w:eastAsia="Calibri" w:hAnsi="Palatino Linotype" w:cs="Arial"/>
          <w:b/>
          <w:color w:val="000000" w:themeColor="text1"/>
        </w:rPr>
        <w:t>(Rúbrica</w:t>
      </w:r>
      <w:r w:rsidR="008A308E" w:rsidRPr="00755DB6">
        <w:rPr>
          <w:rFonts w:ascii="Palatino Linotype" w:eastAsia="Calibri" w:hAnsi="Palatino Linotype" w:cs="Arial"/>
          <w:b/>
          <w:color w:val="000000" w:themeColor="text1"/>
        </w:rPr>
        <w:t>)</w:t>
      </w:r>
    </w:p>
    <w:p w:rsidR="00D33AF9" w:rsidRPr="00755DB6" w:rsidRDefault="00712B28" w:rsidP="00755DB6">
      <w:pPr>
        <w:spacing w:after="0" w:line="240" w:lineRule="auto"/>
        <w:rPr>
          <w:rFonts w:ascii="Palatino Linotype" w:hAnsi="Palatino Linotype"/>
          <w:b/>
        </w:rPr>
      </w:pPr>
      <w:r w:rsidRPr="00755DB6">
        <w:rPr>
          <w:rFonts w:ascii="Palatino Linotype" w:eastAsia="Calibri" w:hAnsi="Palatino Linotype" w:cs="Arial"/>
          <w:b/>
          <w:color w:val="000000" w:themeColor="text1"/>
        </w:rPr>
        <w:t>JGLH/</w:t>
      </w:r>
      <w:r w:rsidR="008A308E" w:rsidRPr="00755DB6">
        <w:rPr>
          <w:rFonts w:ascii="Palatino Linotype" w:eastAsia="Calibri" w:hAnsi="Palatino Linotype" w:cs="Arial"/>
          <w:b/>
          <w:color w:val="000000" w:themeColor="text1"/>
        </w:rPr>
        <w:t>MPBR</w:t>
      </w:r>
      <w:r w:rsidRPr="00755DB6">
        <w:rPr>
          <w:rFonts w:ascii="Palatino Linotype" w:eastAsia="Calibri" w:hAnsi="Palatino Linotype" w:cs="Arial"/>
          <w:b/>
          <w:color w:val="000000" w:themeColor="text1"/>
        </w:rPr>
        <w:t>.</w:t>
      </w:r>
    </w:p>
    <w:sectPr w:rsidR="00D33AF9" w:rsidRPr="00755DB6"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153" w:rsidRDefault="00492153" w:rsidP="00E706DA">
      <w:pPr>
        <w:spacing w:after="0" w:line="240" w:lineRule="auto"/>
      </w:pPr>
      <w:r>
        <w:separator/>
      </w:r>
    </w:p>
  </w:endnote>
  <w:endnote w:type="continuationSeparator" w:id="0">
    <w:p w:rsidR="00492153" w:rsidRDefault="00492153"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921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61CCE">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61CCE">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49215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921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153" w:rsidRDefault="00492153" w:rsidP="00E706DA">
      <w:pPr>
        <w:spacing w:after="0" w:line="240" w:lineRule="auto"/>
      </w:pPr>
      <w:r>
        <w:separator/>
      </w:r>
    </w:p>
  </w:footnote>
  <w:footnote w:type="continuationSeparator" w:id="0">
    <w:p w:rsidR="00492153" w:rsidRDefault="00492153" w:rsidP="00E706DA">
      <w:pPr>
        <w:spacing w:after="0" w:line="240" w:lineRule="auto"/>
      </w:pPr>
      <w:r>
        <w:continuationSeparator/>
      </w:r>
    </w:p>
  </w:footnote>
  <w:footnote w:id="1">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Trotta, 2010. Pág. 24</w:t>
      </w:r>
    </w:p>
  </w:footnote>
  <w:footnote w:id="2">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Alexy,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EC68E3" w:rsidRDefault="00EC68E3" w:rsidP="00EC68E3">
      <w:pPr>
        <w:pStyle w:val="Textonotapie"/>
      </w:pPr>
      <w:r>
        <w:rPr>
          <w:rStyle w:val="Refdenotaalpie"/>
        </w:rPr>
        <w:footnoteRef/>
      </w:r>
      <w:r>
        <w:t xml:space="preserve"> Convención Americana sobre Derechos Humanos. Artículo 13.</w:t>
      </w:r>
    </w:p>
  </w:footnote>
  <w:footnote w:id="4">
    <w:p w:rsidR="00EC68E3" w:rsidRDefault="00EC68E3" w:rsidP="00EC68E3">
      <w:pPr>
        <w:pStyle w:val="Textonotapie"/>
      </w:pPr>
      <w:r>
        <w:rPr>
          <w:rStyle w:val="Refdenotaalpie"/>
        </w:rPr>
        <w:footnoteRef/>
      </w:r>
      <w:r>
        <w:t xml:space="preserve"> Constitución Política de los Estados Unidos Mexicanos. Artículo sexto, sección A, Fracción I.</w:t>
      </w:r>
    </w:p>
  </w:footnote>
  <w:footnote w:id="5">
    <w:p w:rsidR="00EC68E3" w:rsidRDefault="00EC68E3" w:rsidP="00EC68E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EC68E3" w:rsidRDefault="00EC68E3" w:rsidP="00EC68E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Trotta, 2014.Pág. 62.</w:t>
      </w:r>
    </w:p>
  </w:footnote>
  <w:footnote w:id="8">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Trotta. 2011. Pág. 40.</w:t>
      </w:r>
    </w:p>
  </w:footnote>
  <w:footnote w:id="9">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10">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Párrfs. 116-139.</w:t>
      </w:r>
    </w:p>
  </w:footnote>
  <w:footnote w:id="11">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12">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13">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 w:id="14">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Oroza vs. Bolivia. Sentencia de 27 de febrero de 2002 (Reparaciones y Costas). Párr. 120.</w:t>
      </w:r>
    </w:p>
  </w:footnote>
  <w:footnote w:id="15">
    <w:p w:rsidR="00EC68E3" w:rsidRDefault="00EC68E3" w:rsidP="00EC68E3">
      <w:pPr>
        <w:pStyle w:val="Textonotapie"/>
      </w:pPr>
      <w:r>
        <w:rPr>
          <w:rStyle w:val="Refdenotaalpie"/>
        </w:rPr>
        <w:footnoteRef/>
      </w:r>
      <w: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921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921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921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921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5"/>
  </w:num>
  <w:num w:numId="6">
    <w:abstractNumId w:val="7"/>
  </w:num>
  <w:num w:numId="7">
    <w:abstractNumId w:val="9"/>
  </w:num>
  <w:num w:numId="8">
    <w:abstractNumId w:val="8"/>
  </w:num>
  <w:num w:numId="9">
    <w:abstractNumId w:val="11"/>
  </w:num>
  <w:num w:numId="10">
    <w:abstractNumId w:val="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C28"/>
    <w:rsid w:val="000223EB"/>
    <w:rsid w:val="000527BE"/>
    <w:rsid w:val="00061CCE"/>
    <w:rsid w:val="00073F0D"/>
    <w:rsid w:val="0009096C"/>
    <w:rsid w:val="000951B4"/>
    <w:rsid w:val="000A77B5"/>
    <w:rsid w:val="000A7B66"/>
    <w:rsid w:val="000B7751"/>
    <w:rsid w:val="000F41EA"/>
    <w:rsid w:val="000F606B"/>
    <w:rsid w:val="000F6CBB"/>
    <w:rsid w:val="00105464"/>
    <w:rsid w:val="00122625"/>
    <w:rsid w:val="00131770"/>
    <w:rsid w:val="00146879"/>
    <w:rsid w:val="0017113B"/>
    <w:rsid w:val="00171997"/>
    <w:rsid w:val="00184DBC"/>
    <w:rsid w:val="00195192"/>
    <w:rsid w:val="001A103E"/>
    <w:rsid w:val="001D3F34"/>
    <w:rsid w:val="002036ED"/>
    <w:rsid w:val="00225026"/>
    <w:rsid w:val="00227E7B"/>
    <w:rsid w:val="002620E9"/>
    <w:rsid w:val="00275F45"/>
    <w:rsid w:val="00281310"/>
    <w:rsid w:val="002B6859"/>
    <w:rsid w:val="002C1F75"/>
    <w:rsid w:val="002E3C54"/>
    <w:rsid w:val="002F3FE3"/>
    <w:rsid w:val="00315113"/>
    <w:rsid w:val="003253A1"/>
    <w:rsid w:val="0035628A"/>
    <w:rsid w:val="00367E00"/>
    <w:rsid w:val="003705BB"/>
    <w:rsid w:val="003747A5"/>
    <w:rsid w:val="003A4245"/>
    <w:rsid w:val="003A700A"/>
    <w:rsid w:val="003D7B9E"/>
    <w:rsid w:val="004427C0"/>
    <w:rsid w:val="0046491C"/>
    <w:rsid w:val="00466AD0"/>
    <w:rsid w:val="00492153"/>
    <w:rsid w:val="004E38BF"/>
    <w:rsid w:val="00557EA5"/>
    <w:rsid w:val="0059257A"/>
    <w:rsid w:val="005A3267"/>
    <w:rsid w:val="005C70E8"/>
    <w:rsid w:val="00607F50"/>
    <w:rsid w:val="00634736"/>
    <w:rsid w:val="00645178"/>
    <w:rsid w:val="00655CF9"/>
    <w:rsid w:val="006728FD"/>
    <w:rsid w:val="006E3748"/>
    <w:rsid w:val="006F7525"/>
    <w:rsid w:val="00712B28"/>
    <w:rsid w:val="00717C0D"/>
    <w:rsid w:val="0072136B"/>
    <w:rsid w:val="007343ED"/>
    <w:rsid w:val="00755DB6"/>
    <w:rsid w:val="0076493C"/>
    <w:rsid w:val="00770016"/>
    <w:rsid w:val="00790E37"/>
    <w:rsid w:val="007C0205"/>
    <w:rsid w:val="007E1651"/>
    <w:rsid w:val="007E1FDC"/>
    <w:rsid w:val="00814E97"/>
    <w:rsid w:val="0081513A"/>
    <w:rsid w:val="00826AA3"/>
    <w:rsid w:val="0083133E"/>
    <w:rsid w:val="008361CA"/>
    <w:rsid w:val="00850252"/>
    <w:rsid w:val="00856FA1"/>
    <w:rsid w:val="00880003"/>
    <w:rsid w:val="008822B3"/>
    <w:rsid w:val="008A308E"/>
    <w:rsid w:val="008B03B6"/>
    <w:rsid w:val="008F3E81"/>
    <w:rsid w:val="00900E75"/>
    <w:rsid w:val="00902248"/>
    <w:rsid w:val="00904426"/>
    <w:rsid w:val="00937D7D"/>
    <w:rsid w:val="00975C25"/>
    <w:rsid w:val="009A5A6A"/>
    <w:rsid w:val="009C04C7"/>
    <w:rsid w:val="009C1BE0"/>
    <w:rsid w:val="00A63717"/>
    <w:rsid w:val="00A9597F"/>
    <w:rsid w:val="00AA49F3"/>
    <w:rsid w:val="00AB023D"/>
    <w:rsid w:val="00AC0E06"/>
    <w:rsid w:val="00AC381E"/>
    <w:rsid w:val="00AD4A63"/>
    <w:rsid w:val="00B120CA"/>
    <w:rsid w:val="00B74478"/>
    <w:rsid w:val="00B84DE5"/>
    <w:rsid w:val="00BC7B0C"/>
    <w:rsid w:val="00BD299A"/>
    <w:rsid w:val="00C46591"/>
    <w:rsid w:val="00C65A9A"/>
    <w:rsid w:val="00C66FAF"/>
    <w:rsid w:val="00CA5059"/>
    <w:rsid w:val="00CC2CF3"/>
    <w:rsid w:val="00CE0823"/>
    <w:rsid w:val="00CE4239"/>
    <w:rsid w:val="00CF70BA"/>
    <w:rsid w:val="00D27EC4"/>
    <w:rsid w:val="00D33AF9"/>
    <w:rsid w:val="00D363F7"/>
    <w:rsid w:val="00D47AF9"/>
    <w:rsid w:val="00D72985"/>
    <w:rsid w:val="00D7508B"/>
    <w:rsid w:val="00D849AA"/>
    <w:rsid w:val="00DA1CC8"/>
    <w:rsid w:val="00DB084B"/>
    <w:rsid w:val="00DE7FC5"/>
    <w:rsid w:val="00DF6F7E"/>
    <w:rsid w:val="00DF7230"/>
    <w:rsid w:val="00E13FD8"/>
    <w:rsid w:val="00E23FDF"/>
    <w:rsid w:val="00E31C26"/>
    <w:rsid w:val="00E61AB8"/>
    <w:rsid w:val="00E706DA"/>
    <w:rsid w:val="00E83E93"/>
    <w:rsid w:val="00E94FBF"/>
    <w:rsid w:val="00EA3894"/>
    <w:rsid w:val="00EC68E3"/>
    <w:rsid w:val="00EF0C2D"/>
    <w:rsid w:val="00F42DAD"/>
    <w:rsid w:val="00F46E78"/>
    <w:rsid w:val="00F857BC"/>
    <w:rsid w:val="00F92351"/>
    <w:rsid w:val="00FA523D"/>
    <w:rsid w:val="00FA6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paragraph" w:styleId="TDC2">
    <w:name w:val="toc 2"/>
    <w:basedOn w:val="Normal"/>
    <w:next w:val="Normal"/>
    <w:autoRedefine/>
    <w:uiPriority w:val="39"/>
    <w:unhideWhenUsed/>
    <w:rsid w:val="00557E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2712">
      <w:bodyDiv w:val="1"/>
      <w:marLeft w:val="0"/>
      <w:marRight w:val="0"/>
      <w:marTop w:val="0"/>
      <w:marBottom w:val="0"/>
      <w:divBdr>
        <w:top w:val="none" w:sz="0" w:space="0" w:color="auto"/>
        <w:left w:val="none" w:sz="0" w:space="0" w:color="auto"/>
        <w:bottom w:val="none" w:sz="0" w:space="0" w:color="auto"/>
        <w:right w:val="none" w:sz="0" w:space="0" w:color="auto"/>
      </w:divBdr>
    </w:div>
    <w:div w:id="923219809">
      <w:bodyDiv w:val="1"/>
      <w:marLeft w:val="0"/>
      <w:marRight w:val="0"/>
      <w:marTop w:val="0"/>
      <w:marBottom w:val="0"/>
      <w:divBdr>
        <w:top w:val="none" w:sz="0" w:space="0" w:color="auto"/>
        <w:left w:val="none" w:sz="0" w:space="0" w:color="auto"/>
        <w:bottom w:val="none" w:sz="0" w:space="0" w:color="auto"/>
        <w:right w:val="none" w:sz="0" w:space="0" w:color="auto"/>
      </w:divBdr>
    </w:div>
    <w:div w:id="148041591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51766776">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079355304">
      <w:bodyDiv w:val="1"/>
      <w:marLeft w:val="0"/>
      <w:marRight w:val="0"/>
      <w:marTop w:val="0"/>
      <w:marBottom w:val="0"/>
      <w:divBdr>
        <w:top w:val="none" w:sz="0" w:space="0" w:color="auto"/>
        <w:left w:val="none" w:sz="0" w:space="0" w:color="auto"/>
        <w:bottom w:val="none" w:sz="0" w:space="0" w:color="auto"/>
        <w:right w:val="none" w:sz="0" w:space="0" w:color="auto"/>
      </w:divBdr>
    </w:div>
    <w:div w:id="21157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3144</Words>
  <Characters>17296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6</cp:revision>
  <cp:lastPrinted>2018-11-06T19:24:00Z</cp:lastPrinted>
  <dcterms:created xsi:type="dcterms:W3CDTF">2018-08-06T16:25:00Z</dcterms:created>
  <dcterms:modified xsi:type="dcterms:W3CDTF">2018-11-06T19:25:00Z</dcterms:modified>
</cp:coreProperties>
</file>